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A61" w:rsidRDefault="00144686">
      <w:pPr>
        <w:snapToGrid w:val="0"/>
        <w:spacing w:line="360" w:lineRule="auto"/>
        <w:jc w:val="center"/>
        <w:rPr>
          <w:rFonts w:ascii="微软雅黑" w:eastAsia="微软雅黑" w:hAnsi="微软雅黑" w:cs="华文仿宋"/>
          <w:b/>
          <w:bCs/>
          <w:sz w:val="36"/>
          <w:szCs w:val="48"/>
        </w:rPr>
      </w:pPr>
      <w:r>
        <w:rPr>
          <w:rFonts w:ascii="微软雅黑" w:eastAsia="微软雅黑" w:hAnsi="微软雅黑" w:cs="华文仿宋" w:hint="eastAsia"/>
          <w:b/>
          <w:bCs/>
          <w:sz w:val="36"/>
          <w:szCs w:val="48"/>
        </w:rPr>
        <w:t>2019第三届中国水产科技大会</w:t>
      </w:r>
    </w:p>
    <w:p w:rsidR="00546A61" w:rsidRDefault="00144686">
      <w:pPr>
        <w:snapToGrid w:val="0"/>
        <w:spacing w:line="360" w:lineRule="auto"/>
        <w:jc w:val="center"/>
        <w:rPr>
          <w:rFonts w:ascii="微软雅黑" w:eastAsia="微软雅黑" w:hAnsi="微软雅黑" w:cs="华文仿宋"/>
          <w:b/>
          <w:bCs/>
          <w:sz w:val="36"/>
          <w:szCs w:val="48"/>
        </w:rPr>
      </w:pPr>
      <w:r>
        <w:rPr>
          <w:rFonts w:ascii="微软雅黑" w:eastAsia="微软雅黑" w:hAnsi="微软雅黑" w:cs="华文仿宋" w:hint="eastAsia"/>
          <w:b/>
          <w:bCs/>
          <w:sz w:val="36"/>
          <w:szCs w:val="48"/>
        </w:rPr>
        <w:t>奖项评选细则</w:t>
      </w: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t>一、评选范围</w:t>
      </w:r>
    </w:p>
    <w:p w:rsidR="00546A61" w:rsidRDefault="00144686">
      <w:pPr>
        <w:spacing w:line="500" w:lineRule="exact"/>
        <w:rPr>
          <w:rFonts w:ascii="仿宋" w:hAnsi="仿宋" w:cs="华文黑体"/>
        </w:rPr>
      </w:pPr>
      <w:r>
        <w:rPr>
          <w:rFonts w:ascii="仿宋" w:hAnsi="仿宋" w:cs="华文黑体"/>
        </w:rPr>
        <w:t>所有符合参评条件</w:t>
      </w:r>
      <w:r w:rsidR="00411D14">
        <w:rPr>
          <w:rFonts w:ascii="仿宋" w:hAnsi="仿宋" w:cs="华文黑体" w:hint="eastAsia"/>
        </w:rPr>
        <w:t>的水产行业全产业链相关企业</w:t>
      </w:r>
      <w:r>
        <w:rPr>
          <w:rFonts w:ascii="仿宋" w:hAnsi="仿宋" w:cs="华文黑体"/>
        </w:rPr>
        <w:t>均可申报。</w:t>
      </w:r>
    </w:p>
    <w:p w:rsidR="00546A61" w:rsidRDefault="00546A61">
      <w:pPr>
        <w:spacing w:line="500" w:lineRule="exact"/>
        <w:rPr>
          <w:rFonts w:ascii="仿宋" w:hAnsi="仿宋" w:cs="华文黑体"/>
        </w:rPr>
      </w:pP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t>二、评选原则</w:t>
      </w:r>
    </w:p>
    <w:p w:rsidR="00546A61" w:rsidRDefault="00144686">
      <w:pPr>
        <w:spacing w:line="500" w:lineRule="exact"/>
        <w:rPr>
          <w:rFonts w:ascii="仿宋" w:hAnsi="仿宋" w:cs="华文黑体"/>
        </w:rPr>
      </w:pPr>
      <w:r>
        <w:rPr>
          <w:rFonts w:ascii="仿宋" w:hAnsi="仿宋" w:cs="华文黑体"/>
        </w:rPr>
        <w:t>组委会本着</w:t>
      </w:r>
      <w:r>
        <w:rPr>
          <w:rFonts w:ascii="仿宋" w:hAnsi="仿宋" w:cs="华文黑体"/>
        </w:rPr>
        <w:t>“</w:t>
      </w:r>
      <w:r w:rsidR="006D051F">
        <w:rPr>
          <w:rFonts w:ascii="仿宋" w:hAnsi="仿宋" w:cs="华文黑体"/>
        </w:rPr>
        <w:t>公平、公开</w:t>
      </w:r>
      <w:r w:rsidR="006D051F">
        <w:rPr>
          <w:rFonts w:ascii="仿宋" w:hAnsi="仿宋" w:cs="华文黑体" w:hint="eastAsia"/>
        </w:rPr>
        <w:t>、</w:t>
      </w:r>
      <w:r>
        <w:rPr>
          <w:rFonts w:ascii="仿宋" w:hAnsi="仿宋" w:cs="华文黑体"/>
        </w:rPr>
        <w:t>公正</w:t>
      </w:r>
      <w:r>
        <w:rPr>
          <w:rFonts w:ascii="仿宋" w:hAnsi="仿宋" w:cs="华文黑体"/>
        </w:rPr>
        <w:t>”</w:t>
      </w:r>
      <w:r>
        <w:rPr>
          <w:rFonts w:ascii="仿宋" w:hAnsi="仿宋" w:cs="华文黑体"/>
        </w:rPr>
        <w:t>的原则进行评选活动，将根据参评企业情况决定最终颁发的奖项及数量。</w:t>
      </w:r>
    </w:p>
    <w:p w:rsidR="00546A61" w:rsidRDefault="00546A61">
      <w:pPr>
        <w:spacing w:line="500" w:lineRule="exact"/>
        <w:rPr>
          <w:rFonts w:ascii="仿宋" w:hAnsi="仿宋" w:cs="华文黑体"/>
        </w:rPr>
      </w:pP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t>三、评选时间</w:t>
      </w:r>
    </w:p>
    <w:p w:rsidR="00546A61" w:rsidRDefault="00B210E8">
      <w:pPr>
        <w:spacing w:line="500" w:lineRule="exact"/>
        <w:rPr>
          <w:rFonts w:ascii="仿宋" w:hAnsi="仿宋" w:cs="华文黑体"/>
        </w:rPr>
      </w:pPr>
      <w:r>
        <w:rPr>
          <w:rFonts w:ascii="仿宋" w:hAnsi="仿宋" w:cs="华文黑体" w:hint="eastAsia"/>
        </w:rPr>
        <w:t>即日起至</w:t>
      </w:r>
      <w:r w:rsidR="00144686">
        <w:rPr>
          <w:rFonts w:ascii="仿宋" w:hAnsi="仿宋" w:cs="华文黑体" w:hint="eastAsia"/>
        </w:rPr>
        <w:t>2</w:t>
      </w:r>
      <w:r w:rsidR="00144686">
        <w:rPr>
          <w:rFonts w:ascii="仿宋" w:hAnsi="仿宋" w:cs="华文黑体"/>
        </w:rPr>
        <w:t>019</w:t>
      </w:r>
      <w:r w:rsidR="00144686">
        <w:rPr>
          <w:rFonts w:ascii="仿宋" w:hAnsi="仿宋" w:cs="华文黑体" w:hint="eastAsia"/>
        </w:rPr>
        <w:t>年</w:t>
      </w:r>
      <w:r w:rsidR="00144686">
        <w:rPr>
          <w:rFonts w:ascii="仿宋" w:hAnsi="仿宋" w:cs="华文黑体" w:hint="eastAsia"/>
        </w:rPr>
        <w:t>4</w:t>
      </w:r>
      <w:r w:rsidR="00144686">
        <w:rPr>
          <w:rFonts w:ascii="仿宋" w:hAnsi="仿宋" w:cs="华文黑体" w:hint="eastAsia"/>
        </w:rPr>
        <w:t>月</w:t>
      </w:r>
      <w:r w:rsidR="00144686">
        <w:rPr>
          <w:rFonts w:ascii="仿宋" w:hAnsi="仿宋" w:cs="华文黑体"/>
        </w:rPr>
        <w:t>20</w:t>
      </w:r>
      <w:r w:rsidR="00144686">
        <w:rPr>
          <w:rFonts w:ascii="仿宋" w:hAnsi="仿宋" w:cs="华文黑体" w:hint="eastAsia"/>
        </w:rPr>
        <w:t>日</w:t>
      </w:r>
    </w:p>
    <w:p w:rsidR="00546A61" w:rsidRDefault="00546A61">
      <w:pPr>
        <w:spacing w:line="500" w:lineRule="exact"/>
        <w:rPr>
          <w:rFonts w:ascii="微软雅黑" w:eastAsia="微软雅黑" w:hAnsi="微软雅黑" w:cs="华文黑体"/>
          <w:b/>
          <w:bCs/>
        </w:rPr>
      </w:pP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t>四、评选奖项</w:t>
      </w:r>
    </w:p>
    <w:p w:rsidR="00546A61" w:rsidRDefault="00144686">
      <w:pPr>
        <w:pStyle w:val="4"/>
        <w:numPr>
          <w:ilvl w:val="0"/>
          <w:numId w:val="1"/>
        </w:numPr>
        <w:spacing w:line="500" w:lineRule="exact"/>
        <w:ind w:firstLineChars="0"/>
        <w:rPr>
          <w:rFonts w:ascii="仿宋" w:hAnsi="仿宋" w:cs="华文黑体"/>
          <w:sz w:val="24"/>
          <w:szCs w:val="24"/>
        </w:rPr>
      </w:pPr>
      <w:r>
        <w:rPr>
          <w:rFonts w:ascii="仿宋" w:hAnsi="仿宋" w:cs="华文黑体"/>
          <w:sz w:val="24"/>
          <w:szCs w:val="24"/>
        </w:rPr>
        <w:t>2019</w:t>
      </w:r>
      <w:r>
        <w:rPr>
          <w:rFonts w:ascii="仿宋" w:hAnsi="仿宋" w:cs="华文黑体"/>
          <w:sz w:val="24"/>
          <w:szCs w:val="24"/>
        </w:rPr>
        <w:t>中国水产行业</w:t>
      </w:r>
      <w:r>
        <w:rPr>
          <w:rFonts w:ascii="仿宋" w:hAnsi="仿宋" w:cs="华文黑体"/>
          <w:sz w:val="24"/>
          <w:szCs w:val="24"/>
        </w:rPr>
        <w:t>·</w:t>
      </w:r>
      <w:r>
        <w:rPr>
          <w:rFonts w:ascii="仿宋" w:hAnsi="仿宋" w:cs="华文黑体"/>
          <w:sz w:val="24"/>
          <w:szCs w:val="24"/>
        </w:rPr>
        <w:t>十佳绿色养殖模式</w:t>
      </w:r>
    </w:p>
    <w:p w:rsidR="00546A61" w:rsidRDefault="00144686">
      <w:pPr>
        <w:pStyle w:val="4"/>
        <w:numPr>
          <w:ilvl w:val="0"/>
          <w:numId w:val="1"/>
        </w:numPr>
        <w:spacing w:line="500" w:lineRule="exact"/>
        <w:ind w:firstLineChars="0"/>
        <w:rPr>
          <w:rFonts w:ascii="仿宋" w:hAnsi="仿宋" w:cs="华文黑体"/>
          <w:sz w:val="24"/>
          <w:szCs w:val="24"/>
        </w:rPr>
      </w:pPr>
      <w:r>
        <w:rPr>
          <w:rFonts w:ascii="仿宋" w:hAnsi="仿宋" w:cs="华文黑体"/>
          <w:sz w:val="24"/>
          <w:szCs w:val="24"/>
        </w:rPr>
        <w:t>2019</w:t>
      </w:r>
      <w:r>
        <w:rPr>
          <w:rFonts w:ascii="仿宋" w:hAnsi="仿宋" w:cs="华文黑体"/>
          <w:sz w:val="24"/>
          <w:szCs w:val="24"/>
        </w:rPr>
        <w:t>中国水产行业</w:t>
      </w:r>
      <w:r>
        <w:rPr>
          <w:rFonts w:ascii="仿宋" w:hAnsi="仿宋" w:cs="华文黑体"/>
          <w:sz w:val="24"/>
          <w:szCs w:val="24"/>
        </w:rPr>
        <w:t>·</w:t>
      </w:r>
      <w:r>
        <w:rPr>
          <w:rFonts w:ascii="仿宋" w:hAnsi="仿宋" w:cs="华文黑体"/>
          <w:sz w:val="24"/>
          <w:szCs w:val="24"/>
        </w:rPr>
        <w:t>十大科技创新企业</w:t>
      </w:r>
    </w:p>
    <w:p w:rsidR="00546A61" w:rsidRDefault="00144686">
      <w:pPr>
        <w:pStyle w:val="4"/>
        <w:numPr>
          <w:ilvl w:val="0"/>
          <w:numId w:val="1"/>
        </w:numPr>
        <w:spacing w:line="500" w:lineRule="exact"/>
        <w:ind w:firstLineChars="0"/>
        <w:rPr>
          <w:rFonts w:ascii="仿宋" w:hAnsi="仿宋" w:cs="华文黑体"/>
          <w:sz w:val="24"/>
          <w:szCs w:val="24"/>
        </w:rPr>
      </w:pPr>
      <w:r>
        <w:rPr>
          <w:rFonts w:ascii="仿宋" w:hAnsi="仿宋" w:cs="华文黑体"/>
          <w:sz w:val="24"/>
          <w:szCs w:val="24"/>
        </w:rPr>
        <w:t>2019</w:t>
      </w:r>
      <w:r>
        <w:rPr>
          <w:rFonts w:ascii="仿宋" w:hAnsi="仿宋" w:cs="华文黑体"/>
          <w:sz w:val="24"/>
          <w:szCs w:val="24"/>
        </w:rPr>
        <w:t>中国水产行业</w:t>
      </w:r>
      <w:r>
        <w:rPr>
          <w:rFonts w:ascii="仿宋" w:hAnsi="仿宋" w:cs="华文黑体"/>
          <w:sz w:val="24"/>
          <w:szCs w:val="24"/>
        </w:rPr>
        <w:t>·</w:t>
      </w:r>
      <w:r>
        <w:rPr>
          <w:rFonts w:ascii="仿宋" w:hAnsi="仿宋" w:cs="华文黑体"/>
          <w:sz w:val="24"/>
          <w:szCs w:val="24"/>
        </w:rPr>
        <w:t>十大杰出成果转化</w:t>
      </w:r>
    </w:p>
    <w:p w:rsidR="00546A61" w:rsidRDefault="00144686">
      <w:pPr>
        <w:pStyle w:val="4"/>
        <w:numPr>
          <w:ilvl w:val="0"/>
          <w:numId w:val="1"/>
        </w:numPr>
        <w:spacing w:line="500" w:lineRule="exact"/>
        <w:ind w:firstLineChars="0"/>
        <w:rPr>
          <w:rFonts w:ascii="仿宋" w:hAnsi="仿宋" w:cs="华文黑体"/>
          <w:sz w:val="24"/>
          <w:szCs w:val="24"/>
        </w:rPr>
      </w:pPr>
      <w:r>
        <w:rPr>
          <w:rFonts w:ascii="仿宋" w:hAnsi="仿宋" w:cs="华文黑体"/>
          <w:sz w:val="24"/>
          <w:szCs w:val="24"/>
        </w:rPr>
        <w:t>2019</w:t>
      </w:r>
      <w:r>
        <w:rPr>
          <w:rFonts w:ascii="仿宋" w:hAnsi="仿宋" w:cs="华文黑体"/>
          <w:sz w:val="24"/>
          <w:szCs w:val="24"/>
        </w:rPr>
        <w:t>中国水产行业</w:t>
      </w:r>
      <w:r>
        <w:rPr>
          <w:rFonts w:ascii="仿宋" w:hAnsi="仿宋" w:cs="华文黑体"/>
          <w:sz w:val="24"/>
          <w:szCs w:val="24"/>
        </w:rPr>
        <w:t>·</w:t>
      </w:r>
      <w:r>
        <w:rPr>
          <w:rFonts w:ascii="仿宋" w:hAnsi="仿宋" w:cs="华文黑体"/>
          <w:sz w:val="24"/>
          <w:szCs w:val="24"/>
        </w:rPr>
        <w:t>十大卓越贡献企业</w:t>
      </w:r>
    </w:p>
    <w:p w:rsidR="00546A61" w:rsidRDefault="00546A61">
      <w:pPr>
        <w:pStyle w:val="4"/>
        <w:spacing w:line="500" w:lineRule="exact"/>
        <w:ind w:left="420" w:firstLineChars="0" w:firstLine="0"/>
        <w:rPr>
          <w:rFonts w:ascii="仿宋" w:hAnsi="仿宋" w:cs="华文黑体"/>
        </w:rPr>
      </w:pP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t>五、评选流程</w:t>
      </w:r>
    </w:p>
    <w:p w:rsidR="00546A61" w:rsidRDefault="00144686">
      <w:pPr>
        <w:pStyle w:val="4"/>
        <w:numPr>
          <w:ilvl w:val="0"/>
          <w:numId w:val="2"/>
        </w:numPr>
        <w:spacing w:line="500" w:lineRule="exact"/>
        <w:ind w:firstLineChars="0"/>
        <w:rPr>
          <w:rFonts w:ascii="仿宋" w:hAnsi="仿宋" w:cs="华文黑体"/>
          <w:sz w:val="24"/>
          <w:szCs w:val="24"/>
        </w:rPr>
      </w:pPr>
      <w:r>
        <w:rPr>
          <w:rFonts w:ascii="仿宋" w:hAnsi="仿宋" w:cs="华文黑体"/>
          <w:b/>
          <w:sz w:val="24"/>
          <w:szCs w:val="24"/>
        </w:rPr>
        <w:t>申请报名：</w:t>
      </w:r>
      <w:r>
        <w:rPr>
          <w:rFonts w:ascii="仿宋" w:hAnsi="仿宋" w:cs="华文黑体"/>
          <w:sz w:val="24"/>
          <w:szCs w:val="24"/>
        </w:rPr>
        <w:t>免费报名，不收取评审费用，由参评企业自主申报或由协会、商会</w:t>
      </w:r>
      <w:r>
        <w:rPr>
          <w:rFonts w:ascii="仿宋" w:hAnsi="仿宋" w:cs="华文黑体"/>
          <w:sz w:val="24"/>
          <w:szCs w:val="24"/>
        </w:rPr>
        <w:t xml:space="preserve"> </w:t>
      </w:r>
      <w:r>
        <w:rPr>
          <w:rFonts w:ascii="仿宋" w:hAnsi="仿宋" w:cs="华文黑体"/>
          <w:sz w:val="24"/>
          <w:szCs w:val="24"/>
        </w:rPr>
        <w:t>、专业研究机构、媒体或专家提名推荐。申报截止时间：</w:t>
      </w:r>
      <w:r>
        <w:rPr>
          <w:rFonts w:ascii="仿宋" w:hAnsi="仿宋" w:cs="华文黑体"/>
          <w:sz w:val="24"/>
          <w:szCs w:val="24"/>
        </w:rPr>
        <w:t>2019</w:t>
      </w:r>
      <w:r>
        <w:rPr>
          <w:rFonts w:ascii="仿宋" w:hAnsi="仿宋" w:cs="华文黑体"/>
          <w:sz w:val="24"/>
          <w:szCs w:val="24"/>
        </w:rPr>
        <w:t>年</w:t>
      </w:r>
      <w:r>
        <w:rPr>
          <w:rFonts w:ascii="仿宋" w:hAnsi="仿宋" w:cs="华文黑体"/>
          <w:sz w:val="24"/>
          <w:szCs w:val="24"/>
        </w:rPr>
        <w:t>4</w:t>
      </w:r>
      <w:r>
        <w:rPr>
          <w:rFonts w:ascii="仿宋" w:hAnsi="仿宋" w:cs="华文黑体"/>
          <w:sz w:val="24"/>
          <w:szCs w:val="24"/>
        </w:rPr>
        <w:t>月</w:t>
      </w:r>
      <w:r>
        <w:rPr>
          <w:rFonts w:ascii="仿宋" w:hAnsi="仿宋" w:cs="华文黑体"/>
          <w:sz w:val="24"/>
          <w:szCs w:val="24"/>
        </w:rPr>
        <w:t>13</w:t>
      </w:r>
      <w:r>
        <w:rPr>
          <w:rFonts w:ascii="仿宋" w:hAnsi="仿宋" w:cs="华文黑体"/>
          <w:sz w:val="24"/>
          <w:szCs w:val="24"/>
        </w:rPr>
        <w:t>日</w:t>
      </w:r>
      <w:r>
        <w:rPr>
          <w:rFonts w:ascii="仿宋" w:hAnsi="仿宋" w:cs="华文黑体"/>
          <w:sz w:val="24"/>
          <w:szCs w:val="24"/>
        </w:rPr>
        <w:t>24</w:t>
      </w:r>
      <w:r>
        <w:rPr>
          <w:rFonts w:ascii="仿宋" w:hAnsi="仿宋" w:cs="华文黑体" w:hint="eastAsia"/>
          <w:sz w:val="24"/>
          <w:szCs w:val="24"/>
        </w:rPr>
        <w:t>:</w:t>
      </w:r>
      <w:r>
        <w:rPr>
          <w:rFonts w:ascii="仿宋" w:hAnsi="仿宋" w:cs="华文黑体"/>
          <w:sz w:val="24"/>
          <w:szCs w:val="24"/>
        </w:rPr>
        <w:t>00</w:t>
      </w:r>
      <w:r>
        <w:rPr>
          <w:rFonts w:ascii="仿宋" w:hAnsi="仿宋" w:cs="华文黑体"/>
          <w:sz w:val="24"/>
          <w:szCs w:val="24"/>
        </w:rPr>
        <w:t>。</w:t>
      </w:r>
    </w:p>
    <w:p w:rsidR="00546A61" w:rsidRDefault="00144686">
      <w:pPr>
        <w:pStyle w:val="4"/>
        <w:numPr>
          <w:ilvl w:val="0"/>
          <w:numId w:val="2"/>
        </w:numPr>
        <w:spacing w:line="500" w:lineRule="exact"/>
        <w:ind w:firstLineChars="0"/>
        <w:rPr>
          <w:rFonts w:ascii="仿宋" w:hAnsi="仿宋" w:cs="华文黑体"/>
          <w:sz w:val="24"/>
          <w:szCs w:val="24"/>
        </w:rPr>
      </w:pPr>
      <w:r>
        <w:rPr>
          <w:rFonts w:ascii="仿宋" w:hAnsi="仿宋" w:cs="华文黑体"/>
          <w:b/>
          <w:sz w:val="24"/>
          <w:szCs w:val="24"/>
        </w:rPr>
        <w:t>初评入围：</w:t>
      </w:r>
      <w:r>
        <w:rPr>
          <w:rFonts w:ascii="仿宋" w:hAnsi="仿宋" w:cs="华文黑体"/>
          <w:sz w:val="24"/>
          <w:szCs w:val="24"/>
        </w:rPr>
        <w:t>所提交的报名材料经组委会依据</w:t>
      </w:r>
      <w:r>
        <w:rPr>
          <w:rFonts w:ascii="仿宋" w:hAnsi="仿宋" w:cs="华文黑体" w:hint="eastAsia"/>
          <w:sz w:val="24"/>
          <w:szCs w:val="24"/>
        </w:rPr>
        <w:t>“参选要求及标准”</w:t>
      </w:r>
      <w:r>
        <w:rPr>
          <w:rFonts w:ascii="仿宋" w:hAnsi="仿宋" w:cs="华文黑体"/>
          <w:sz w:val="24"/>
          <w:szCs w:val="24"/>
        </w:rPr>
        <w:t>初评，确定入围。</w:t>
      </w:r>
    </w:p>
    <w:p w:rsidR="00546A61" w:rsidRPr="0073569A" w:rsidRDefault="00144686" w:rsidP="007F24B5">
      <w:pPr>
        <w:pStyle w:val="4"/>
        <w:numPr>
          <w:ilvl w:val="0"/>
          <w:numId w:val="2"/>
        </w:numPr>
        <w:wordWrap w:val="0"/>
        <w:spacing w:line="500" w:lineRule="exact"/>
        <w:ind w:firstLineChars="0"/>
        <w:rPr>
          <w:rFonts w:ascii="仿宋" w:hAnsi="仿宋" w:cs="华文黑体"/>
          <w:b/>
          <w:sz w:val="24"/>
          <w:szCs w:val="24"/>
        </w:rPr>
      </w:pPr>
      <w:r>
        <w:rPr>
          <w:rFonts w:ascii="仿宋" w:hAnsi="仿宋" w:cs="华文黑体" w:hint="eastAsia"/>
          <w:b/>
          <w:sz w:val="24"/>
          <w:szCs w:val="24"/>
        </w:rPr>
        <w:t>大众投票：</w:t>
      </w:r>
      <w:r w:rsidRPr="0073569A">
        <w:rPr>
          <w:rFonts w:ascii="仿宋" w:hAnsi="仿宋" w:cs="华文黑体" w:hint="eastAsia"/>
          <w:sz w:val="24"/>
          <w:szCs w:val="24"/>
        </w:rPr>
        <w:t>组委会将在大会活动官网</w:t>
      </w:r>
      <w:r w:rsidR="0073569A">
        <w:rPr>
          <w:rFonts w:ascii="仿宋" w:hAnsi="仿宋" w:cs="华文黑体" w:hint="eastAsia"/>
          <w:sz w:val="24"/>
          <w:szCs w:val="24"/>
        </w:rPr>
        <w:t>（</w:t>
      </w:r>
      <w:hyperlink r:id="rId8" w:history="1">
        <w:r w:rsidR="0073569A" w:rsidRPr="002F298B">
          <w:rPr>
            <w:rStyle w:val="ad"/>
            <w:rFonts w:ascii="仿宋" w:hAnsi="仿宋" w:cs="华文黑体"/>
            <w:sz w:val="24"/>
            <w:szCs w:val="24"/>
          </w:rPr>
          <w:t>http://www.tongwei.com/special/16.html</w:t>
        </w:r>
      </w:hyperlink>
      <w:r w:rsidR="0073569A">
        <w:rPr>
          <w:rFonts w:ascii="仿宋" w:hAnsi="仿宋" w:cs="华文黑体" w:hint="eastAsia"/>
          <w:sz w:val="24"/>
          <w:szCs w:val="24"/>
        </w:rPr>
        <w:t>）</w:t>
      </w:r>
      <w:r w:rsidRPr="0073569A">
        <w:rPr>
          <w:rFonts w:ascii="仿宋" w:hAnsi="仿宋" w:cs="华文黑体" w:hint="eastAsia"/>
          <w:sz w:val="24"/>
          <w:szCs w:val="24"/>
        </w:rPr>
        <w:t>公布入围企业名单，网民可自行对企业进行投票，每台设备每天可</w:t>
      </w:r>
      <w:r w:rsidRPr="0073569A">
        <w:rPr>
          <w:rFonts w:ascii="仿宋" w:hAnsi="仿宋" w:cs="华文黑体" w:hint="eastAsia"/>
          <w:sz w:val="24"/>
          <w:szCs w:val="24"/>
        </w:rPr>
        <w:lastRenderedPageBreak/>
        <w:t>投</w:t>
      </w:r>
      <w:r w:rsidRPr="0073569A">
        <w:rPr>
          <w:rFonts w:ascii="仿宋" w:hAnsi="仿宋" w:cs="华文黑体" w:hint="eastAsia"/>
          <w:sz w:val="24"/>
          <w:szCs w:val="24"/>
        </w:rPr>
        <w:t>1</w:t>
      </w:r>
      <w:r w:rsidRPr="0073569A">
        <w:rPr>
          <w:rFonts w:ascii="仿宋" w:hAnsi="仿宋" w:cs="华文黑体"/>
          <w:sz w:val="24"/>
          <w:szCs w:val="24"/>
        </w:rPr>
        <w:t>0</w:t>
      </w:r>
      <w:r w:rsidRPr="0073569A">
        <w:rPr>
          <w:rFonts w:ascii="仿宋" w:hAnsi="仿宋" w:cs="华文黑体" w:hint="eastAsia"/>
          <w:sz w:val="24"/>
          <w:szCs w:val="24"/>
        </w:rPr>
        <w:t>票。</w:t>
      </w:r>
      <w:r w:rsidRPr="0073569A">
        <w:rPr>
          <w:rFonts w:ascii="仿宋" w:hAnsi="仿宋" w:cs="华文黑体"/>
          <w:sz w:val="24"/>
          <w:szCs w:val="24"/>
        </w:rPr>
        <w:t>请勿恶意刷票，一经发现，投票数全部清零。</w:t>
      </w:r>
      <w:r w:rsidRPr="0073569A">
        <w:rPr>
          <w:rFonts w:ascii="仿宋" w:hAnsi="仿宋" w:cs="华文黑体" w:hint="eastAsia"/>
          <w:sz w:val="24"/>
          <w:szCs w:val="24"/>
        </w:rPr>
        <w:t>投票通道开启时间：</w:t>
      </w:r>
      <w:r w:rsidRPr="0073569A">
        <w:rPr>
          <w:rFonts w:ascii="仿宋" w:hAnsi="仿宋" w:cs="华文黑体"/>
          <w:sz w:val="24"/>
          <w:szCs w:val="24"/>
        </w:rPr>
        <w:t>2019</w:t>
      </w:r>
      <w:r w:rsidRPr="0073569A">
        <w:rPr>
          <w:rFonts w:ascii="仿宋" w:hAnsi="仿宋" w:cs="华文黑体" w:hint="eastAsia"/>
          <w:sz w:val="24"/>
          <w:szCs w:val="24"/>
        </w:rPr>
        <w:t>年</w:t>
      </w:r>
      <w:r w:rsidRPr="0073569A">
        <w:rPr>
          <w:rFonts w:ascii="仿宋" w:hAnsi="仿宋" w:cs="华文黑体" w:hint="eastAsia"/>
          <w:sz w:val="24"/>
          <w:szCs w:val="24"/>
        </w:rPr>
        <w:t>4</w:t>
      </w:r>
      <w:r w:rsidRPr="0073569A">
        <w:rPr>
          <w:rFonts w:ascii="仿宋" w:hAnsi="仿宋" w:cs="华文黑体" w:hint="eastAsia"/>
          <w:sz w:val="24"/>
          <w:szCs w:val="24"/>
        </w:rPr>
        <w:t>月</w:t>
      </w:r>
      <w:r w:rsidRPr="0073569A">
        <w:rPr>
          <w:rFonts w:ascii="仿宋" w:hAnsi="仿宋" w:cs="华文黑体" w:hint="eastAsia"/>
          <w:sz w:val="24"/>
          <w:szCs w:val="24"/>
        </w:rPr>
        <w:t>15</w:t>
      </w:r>
      <w:r w:rsidRPr="0073569A">
        <w:rPr>
          <w:rFonts w:ascii="仿宋" w:hAnsi="仿宋" w:cs="华文黑体" w:hint="eastAsia"/>
          <w:sz w:val="24"/>
          <w:szCs w:val="24"/>
        </w:rPr>
        <w:t>日</w:t>
      </w:r>
      <w:r w:rsidRPr="0073569A">
        <w:rPr>
          <w:rFonts w:ascii="仿宋" w:hAnsi="仿宋" w:cs="华文黑体" w:hint="eastAsia"/>
          <w:sz w:val="24"/>
          <w:szCs w:val="24"/>
        </w:rPr>
        <w:t>9:00-</w:t>
      </w:r>
      <w:r w:rsidRPr="0073569A">
        <w:rPr>
          <w:rFonts w:ascii="仿宋" w:hAnsi="仿宋" w:cs="华文黑体"/>
          <w:sz w:val="24"/>
          <w:szCs w:val="24"/>
        </w:rPr>
        <w:t>2019</w:t>
      </w:r>
      <w:r w:rsidRPr="0073569A">
        <w:rPr>
          <w:rFonts w:ascii="仿宋" w:hAnsi="仿宋" w:cs="华文黑体" w:hint="eastAsia"/>
          <w:sz w:val="24"/>
          <w:szCs w:val="24"/>
        </w:rPr>
        <w:t>年</w:t>
      </w:r>
      <w:r w:rsidRPr="0073569A">
        <w:rPr>
          <w:rFonts w:ascii="仿宋" w:hAnsi="仿宋" w:cs="华文黑体" w:hint="eastAsia"/>
          <w:sz w:val="24"/>
          <w:szCs w:val="24"/>
        </w:rPr>
        <w:t>4</w:t>
      </w:r>
      <w:r w:rsidRPr="0073569A">
        <w:rPr>
          <w:rFonts w:ascii="仿宋" w:hAnsi="仿宋" w:cs="华文黑体" w:hint="eastAsia"/>
          <w:sz w:val="24"/>
          <w:szCs w:val="24"/>
        </w:rPr>
        <w:t>月</w:t>
      </w:r>
      <w:r w:rsidRPr="0073569A">
        <w:rPr>
          <w:rFonts w:ascii="仿宋" w:hAnsi="仿宋" w:cs="华文黑体"/>
          <w:sz w:val="24"/>
          <w:szCs w:val="24"/>
        </w:rPr>
        <w:t>20</w:t>
      </w:r>
      <w:r w:rsidRPr="0073569A">
        <w:rPr>
          <w:rFonts w:ascii="仿宋" w:hAnsi="仿宋" w:cs="华文黑体" w:hint="eastAsia"/>
          <w:sz w:val="24"/>
          <w:szCs w:val="24"/>
        </w:rPr>
        <w:t>日</w:t>
      </w:r>
      <w:r w:rsidRPr="0073569A">
        <w:rPr>
          <w:rFonts w:ascii="仿宋" w:hAnsi="仿宋" w:cs="华文黑体" w:hint="eastAsia"/>
          <w:sz w:val="24"/>
          <w:szCs w:val="24"/>
        </w:rPr>
        <w:t xml:space="preserve"> 24:00</w:t>
      </w:r>
      <w:r w:rsidRPr="0073569A">
        <w:rPr>
          <w:rFonts w:ascii="仿宋" w:hAnsi="仿宋" w:cs="华文黑体" w:hint="eastAsia"/>
          <w:sz w:val="24"/>
          <w:szCs w:val="24"/>
        </w:rPr>
        <w:t>。</w:t>
      </w:r>
    </w:p>
    <w:p w:rsidR="00546A61" w:rsidRDefault="00144686">
      <w:pPr>
        <w:pStyle w:val="4"/>
        <w:numPr>
          <w:ilvl w:val="0"/>
          <w:numId w:val="2"/>
        </w:numPr>
        <w:spacing w:line="500" w:lineRule="exact"/>
        <w:ind w:firstLineChars="0"/>
        <w:rPr>
          <w:rFonts w:ascii="仿宋" w:hAnsi="仿宋" w:cs="华文黑体"/>
          <w:sz w:val="24"/>
          <w:szCs w:val="24"/>
        </w:rPr>
      </w:pPr>
      <w:r>
        <w:rPr>
          <w:rFonts w:ascii="仿宋" w:hAnsi="仿宋" w:cs="华文黑体"/>
          <w:b/>
          <w:sz w:val="24"/>
          <w:szCs w:val="24"/>
        </w:rPr>
        <w:t>专家评审：</w:t>
      </w:r>
      <w:r>
        <w:rPr>
          <w:rFonts w:ascii="仿宋" w:hAnsi="仿宋" w:cs="华文黑体"/>
          <w:sz w:val="24"/>
          <w:szCs w:val="24"/>
        </w:rPr>
        <w:t>由权威专家教授组成的评审顾问团，负责对入围对象进行专家评审和调研</w:t>
      </w:r>
      <w:r>
        <w:rPr>
          <w:rFonts w:ascii="仿宋" w:hAnsi="仿宋" w:cs="华文黑体" w:hint="eastAsia"/>
          <w:sz w:val="24"/>
          <w:szCs w:val="24"/>
        </w:rPr>
        <w:t>，专家评审时间计划为：</w:t>
      </w:r>
      <w:r>
        <w:rPr>
          <w:rFonts w:ascii="仿宋" w:hAnsi="仿宋" w:cs="华文黑体"/>
          <w:sz w:val="24"/>
          <w:szCs w:val="24"/>
        </w:rPr>
        <w:t>2019</w:t>
      </w:r>
      <w:r>
        <w:rPr>
          <w:rFonts w:ascii="仿宋" w:hAnsi="仿宋" w:cs="华文黑体"/>
          <w:sz w:val="24"/>
          <w:szCs w:val="24"/>
        </w:rPr>
        <w:t>年</w:t>
      </w:r>
      <w:r>
        <w:rPr>
          <w:rFonts w:ascii="仿宋" w:hAnsi="仿宋" w:cs="华文黑体"/>
          <w:sz w:val="24"/>
          <w:szCs w:val="24"/>
        </w:rPr>
        <w:t>4</w:t>
      </w:r>
      <w:r>
        <w:rPr>
          <w:rFonts w:ascii="仿宋" w:hAnsi="仿宋" w:cs="华文黑体"/>
          <w:sz w:val="24"/>
          <w:szCs w:val="24"/>
        </w:rPr>
        <w:t>月</w:t>
      </w:r>
      <w:r>
        <w:rPr>
          <w:rFonts w:ascii="仿宋" w:hAnsi="仿宋" w:cs="华文黑体"/>
          <w:sz w:val="24"/>
          <w:szCs w:val="24"/>
        </w:rPr>
        <w:t>14</w:t>
      </w:r>
      <w:r>
        <w:rPr>
          <w:rFonts w:ascii="仿宋" w:hAnsi="仿宋" w:cs="华文黑体"/>
          <w:sz w:val="24"/>
          <w:szCs w:val="24"/>
        </w:rPr>
        <w:t>日</w:t>
      </w:r>
      <w:r>
        <w:rPr>
          <w:rFonts w:ascii="仿宋" w:hAnsi="仿宋" w:cs="华文黑体" w:hint="eastAsia"/>
          <w:sz w:val="24"/>
          <w:szCs w:val="24"/>
        </w:rPr>
        <w:t>-</w:t>
      </w:r>
      <w:r>
        <w:rPr>
          <w:rFonts w:ascii="仿宋" w:hAnsi="仿宋" w:cs="华文黑体"/>
          <w:sz w:val="24"/>
          <w:szCs w:val="24"/>
        </w:rPr>
        <w:t>2019</w:t>
      </w:r>
      <w:r>
        <w:rPr>
          <w:rFonts w:ascii="仿宋" w:hAnsi="仿宋" w:cs="华文黑体" w:hint="eastAsia"/>
          <w:sz w:val="24"/>
          <w:szCs w:val="24"/>
        </w:rPr>
        <w:t>年</w:t>
      </w:r>
      <w:r>
        <w:rPr>
          <w:rFonts w:ascii="仿宋" w:hAnsi="仿宋" w:cs="华文黑体" w:hint="eastAsia"/>
          <w:sz w:val="24"/>
          <w:szCs w:val="24"/>
        </w:rPr>
        <w:t>4</w:t>
      </w:r>
      <w:r>
        <w:rPr>
          <w:rFonts w:ascii="仿宋" w:hAnsi="仿宋" w:cs="华文黑体" w:hint="eastAsia"/>
          <w:sz w:val="24"/>
          <w:szCs w:val="24"/>
        </w:rPr>
        <w:t>月</w:t>
      </w:r>
      <w:r>
        <w:rPr>
          <w:rFonts w:ascii="仿宋" w:hAnsi="仿宋" w:cs="华文黑体"/>
          <w:sz w:val="24"/>
          <w:szCs w:val="24"/>
        </w:rPr>
        <w:t>20</w:t>
      </w:r>
      <w:r>
        <w:rPr>
          <w:rFonts w:ascii="仿宋" w:hAnsi="仿宋" w:cs="华文黑体" w:hint="eastAsia"/>
          <w:sz w:val="24"/>
          <w:szCs w:val="24"/>
        </w:rPr>
        <w:t>日，视专家评审团情况而定。</w:t>
      </w:r>
    </w:p>
    <w:p w:rsidR="00546A61" w:rsidRDefault="00144686">
      <w:pPr>
        <w:pStyle w:val="4"/>
        <w:numPr>
          <w:ilvl w:val="0"/>
          <w:numId w:val="2"/>
        </w:numPr>
        <w:spacing w:line="500" w:lineRule="exact"/>
        <w:ind w:firstLineChars="0"/>
        <w:rPr>
          <w:rFonts w:ascii="仿宋" w:hAnsi="仿宋" w:cs="华文黑体"/>
          <w:sz w:val="24"/>
          <w:szCs w:val="24"/>
        </w:rPr>
      </w:pPr>
      <w:r>
        <w:rPr>
          <w:rFonts w:ascii="仿宋" w:hAnsi="仿宋" w:cs="华文黑体" w:hint="eastAsia"/>
          <w:b/>
          <w:sz w:val="24"/>
          <w:szCs w:val="24"/>
        </w:rPr>
        <w:t>评选打分：</w:t>
      </w:r>
      <w:r>
        <w:rPr>
          <w:rFonts w:ascii="仿宋" w:hAnsi="仿宋" w:cs="华文黑体" w:hint="eastAsia"/>
          <w:sz w:val="24"/>
          <w:szCs w:val="24"/>
        </w:rPr>
        <w:t>专家评审打分总分平均分</w:t>
      </w:r>
      <w:r>
        <w:rPr>
          <w:rFonts w:ascii="仿宋" w:hAnsi="仿宋" w:cs="华文黑体" w:hint="eastAsia"/>
          <w:sz w:val="24"/>
          <w:szCs w:val="24"/>
        </w:rPr>
        <w:t>*</w:t>
      </w:r>
      <w:r>
        <w:rPr>
          <w:rFonts w:ascii="仿宋" w:hAnsi="仿宋" w:cs="华文黑体"/>
          <w:sz w:val="24"/>
          <w:szCs w:val="24"/>
        </w:rPr>
        <w:t>70%+</w:t>
      </w:r>
      <w:r>
        <w:rPr>
          <w:rFonts w:ascii="仿宋" w:hAnsi="仿宋" w:cs="华文黑体" w:hint="eastAsia"/>
          <w:sz w:val="24"/>
          <w:szCs w:val="24"/>
        </w:rPr>
        <w:t>企业大众投票占比自然数</w:t>
      </w:r>
      <w:r>
        <w:rPr>
          <w:rFonts w:ascii="仿宋" w:hAnsi="仿宋" w:cs="华文黑体" w:hint="eastAsia"/>
          <w:sz w:val="24"/>
          <w:szCs w:val="24"/>
        </w:rPr>
        <w:t>*</w:t>
      </w:r>
      <w:r>
        <w:rPr>
          <w:rFonts w:ascii="仿宋" w:hAnsi="仿宋" w:cs="华文黑体"/>
          <w:sz w:val="24"/>
          <w:szCs w:val="24"/>
        </w:rPr>
        <w:t>30%</w:t>
      </w:r>
      <w:r>
        <w:rPr>
          <w:rFonts w:ascii="仿宋" w:hAnsi="仿宋" w:cs="华文黑体" w:hint="eastAsia"/>
          <w:sz w:val="24"/>
          <w:szCs w:val="24"/>
        </w:rPr>
        <w:t>。</w:t>
      </w:r>
    </w:p>
    <w:p w:rsidR="00546A61" w:rsidRDefault="00144686">
      <w:pPr>
        <w:pStyle w:val="4"/>
        <w:numPr>
          <w:ilvl w:val="0"/>
          <w:numId w:val="2"/>
        </w:numPr>
        <w:spacing w:line="500" w:lineRule="exact"/>
        <w:ind w:firstLineChars="0"/>
        <w:rPr>
          <w:rFonts w:ascii="仿宋" w:hAnsi="仿宋" w:cs="华文黑体"/>
          <w:sz w:val="24"/>
          <w:szCs w:val="24"/>
        </w:rPr>
      </w:pPr>
      <w:r>
        <w:rPr>
          <w:rFonts w:ascii="仿宋" w:hAnsi="仿宋" w:cs="华文黑体"/>
          <w:b/>
          <w:sz w:val="24"/>
          <w:szCs w:val="24"/>
        </w:rPr>
        <w:t>统计结果及奖项揭晓：</w:t>
      </w:r>
      <w:r>
        <w:rPr>
          <w:rFonts w:ascii="仿宋" w:hAnsi="仿宋" w:cs="华文黑体"/>
          <w:sz w:val="24"/>
          <w:szCs w:val="24"/>
        </w:rPr>
        <w:t>组委会综合各方投票情况，统计获奖结果，得出获奖榜单，并向获奖对象发送获奖通知。</w:t>
      </w:r>
    </w:p>
    <w:p w:rsidR="00546A61" w:rsidRDefault="00144686">
      <w:pPr>
        <w:pStyle w:val="4"/>
        <w:numPr>
          <w:ilvl w:val="0"/>
          <w:numId w:val="2"/>
        </w:numPr>
        <w:spacing w:line="500" w:lineRule="exact"/>
        <w:ind w:firstLineChars="0"/>
        <w:rPr>
          <w:rFonts w:ascii="仿宋" w:hAnsi="仿宋" w:cs="华文黑体"/>
          <w:sz w:val="24"/>
          <w:szCs w:val="24"/>
        </w:rPr>
      </w:pPr>
      <w:r>
        <w:rPr>
          <w:rFonts w:ascii="仿宋" w:hAnsi="仿宋" w:cs="华文黑体"/>
          <w:b/>
          <w:sz w:val="24"/>
          <w:szCs w:val="24"/>
        </w:rPr>
        <w:t>盛大颁奖：</w:t>
      </w:r>
      <w:r>
        <w:rPr>
          <w:rFonts w:ascii="仿宋" w:hAnsi="仿宋" w:cs="华文黑体" w:hint="eastAsia"/>
          <w:sz w:val="24"/>
          <w:szCs w:val="24"/>
        </w:rPr>
        <w:t>大会</w:t>
      </w:r>
      <w:r>
        <w:rPr>
          <w:rFonts w:ascii="仿宋" w:hAnsi="仿宋" w:cs="华文黑体"/>
          <w:sz w:val="24"/>
          <w:szCs w:val="24"/>
        </w:rPr>
        <w:t>当日，组委会将在</w:t>
      </w:r>
      <w:r>
        <w:rPr>
          <w:rFonts w:ascii="仿宋" w:hAnsi="仿宋" w:cs="华文黑体" w:hint="eastAsia"/>
          <w:sz w:val="24"/>
          <w:szCs w:val="24"/>
        </w:rPr>
        <w:t>大会</w:t>
      </w:r>
      <w:r>
        <w:rPr>
          <w:rFonts w:ascii="仿宋" w:hAnsi="仿宋" w:cs="华文黑体"/>
          <w:sz w:val="24"/>
          <w:szCs w:val="24"/>
        </w:rPr>
        <w:t>上揭晓十佳绿色养殖模式</w:t>
      </w:r>
      <w:r>
        <w:rPr>
          <w:rFonts w:ascii="仿宋" w:hAnsi="仿宋" w:cs="华文黑体" w:hint="eastAsia"/>
          <w:sz w:val="24"/>
          <w:szCs w:val="24"/>
        </w:rPr>
        <w:t>、</w:t>
      </w:r>
      <w:r>
        <w:rPr>
          <w:rFonts w:ascii="仿宋" w:hAnsi="仿宋" w:cs="华文黑体"/>
          <w:sz w:val="24"/>
          <w:szCs w:val="24"/>
        </w:rPr>
        <w:t>十大科技创新企业</w:t>
      </w:r>
      <w:r>
        <w:rPr>
          <w:rFonts w:ascii="仿宋" w:hAnsi="仿宋" w:cs="华文黑体" w:hint="eastAsia"/>
          <w:sz w:val="24"/>
          <w:szCs w:val="24"/>
        </w:rPr>
        <w:t>、</w:t>
      </w:r>
      <w:r>
        <w:rPr>
          <w:rFonts w:ascii="仿宋" w:hAnsi="仿宋" w:cs="华文黑体"/>
          <w:sz w:val="24"/>
          <w:szCs w:val="24"/>
        </w:rPr>
        <w:t>十大杰出成果转化</w:t>
      </w:r>
      <w:r>
        <w:rPr>
          <w:rFonts w:ascii="仿宋" w:hAnsi="仿宋" w:cs="华文黑体" w:hint="eastAsia"/>
          <w:sz w:val="24"/>
          <w:szCs w:val="24"/>
        </w:rPr>
        <w:t>、</w:t>
      </w:r>
      <w:r>
        <w:rPr>
          <w:rFonts w:ascii="仿宋" w:hAnsi="仿宋" w:cs="华文黑体"/>
          <w:sz w:val="24"/>
          <w:szCs w:val="24"/>
        </w:rPr>
        <w:t>十大卓越贡献企业</w:t>
      </w:r>
      <w:r>
        <w:rPr>
          <w:rFonts w:ascii="仿宋" w:hAnsi="仿宋" w:cs="华文黑体" w:hint="eastAsia"/>
          <w:sz w:val="24"/>
          <w:szCs w:val="24"/>
        </w:rPr>
        <w:t>等奖项。</w:t>
      </w:r>
    </w:p>
    <w:p w:rsidR="00546A61" w:rsidRDefault="00546A61">
      <w:pPr>
        <w:spacing w:line="500" w:lineRule="exact"/>
        <w:rPr>
          <w:rFonts w:ascii="仿宋" w:hAnsi="仿宋" w:cs="华文黑体"/>
        </w:rPr>
      </w:pP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t>六、参选要求及标准</w:t>
      </w:r>
    </w:p>
    <w:p w:rsidR="00546A61" w:rsidRDefault="00144686">
      <w:pPr>
        <w:pStyle w:val="4"/>
        <w:numPr>
          <w:ilvl w:val="0"/>
          <w:numId w:val="3"/>
        </w:numPr>
        <w:spacing w:line="500" w:lineRule="exact"/>
        <w:ind w:firstLineChars="0"/>
        <w:rPr>
          <w:rFonts w:ascii="仿宋" w:hAnsi="仿宋" w:cs="华文黑体"/>
          <w:bCs/>
          <w:sz w:val="24"/>
          <w:szCs w:val="24"/>
        </w:rPr>
      </w:pPr>
      <w:r>
        <w:rPr>
          <w:rFonts w:ascii="仿宋" w:hAnsi="仿宋" w:cs="华文黑体" w:hint="eastAsia"/>
          <w:bCs/>
          <w:sz w:val="24"/>
          <w:szCs w:val="24"/>
        </w:rPr>
        <w:t>企业或个人</w:t>
      </w:r>
      <w:r>
        <w:rPr>
          <w:rFonts w:ascii="仿宋" w:hAnsi="仿宋" w:cs="华文黑体"/>
          <w:bCs/>
          <w:sz w:val="24"/>
          <w:szCs w:val="24"/>
        </w:rPr>
        <w:t>在</w:t>
      </w:r>
      <w:r>
        <w:rPr>
          <w:rFonts w:ascii="仿宋" w:hAnsi="仿宋" w:cs="华文黑体" w:hint="eastAsia"/>
          <w:bCs/>
          <w:sz w:val="24"/>
          <w:szCs w:val="24"/>
        </w:rPr>
        <w:t>水产</w:t>
      </w:r>
      <w:r>
        <w:rPr>
          <w:rFonts w:ascii="仿宋" w:hAnsi="仿宋" w:cs="华文黑体"/>
          <w:bCs/>
          <w:sz w:val="24"/>
          <w:szCs w:val="24"/>
        </w:rPr>
        <w:t>及相关领域</w:t>
      </w:r>
      <w:r>
        <w:rPr>
          <w:rFonts w:ascii="仿宋" w:hAnsi="仿宋" w:cs="华文黑体" w:hint="eastAsia"/>
          <w:bCs/>
          <w:sz w:val="24"/>
          <w:szCs w:val="24"/>
        </w:rPr>
        <w:t>、板块</w:t>
      </w:r>
      <w:r>
        <w:rPr>
          <w:rFonts w:ascii="仿宋" w:hAnsi="仿宋" w:cs="华文黑体"/>
          <w:bCs/>
          <w:sz w:val="24"/>
          <w:szCs w:val="24"/>
        </w:rPr>
        <w:t>具有一定影响力和公众认识度；</w:t>
      </w:r>
    </w:p>
    <w:p w:rsidR="00546A61" w:rsidRDefault="00144686">
      <w:pPr>
        <w:pStyle w:val="4"/>
        <w:numPr>
          <w:ilvl w:val="0"/>
          <w:numId w:val="3"/>
        </w:numPr>
        <w:spacing w:line="500" w:lineRule="exact"/>
        <w:ind w:firstLineChars="0"/>
        <w:rPr>
          <w:rFonts w:ascii="仿宋" w:hAnsi="仿宋" w:cs="华文黑体"/>
          <w:bCs/>
          <w:sz w:val="24"/>
          <w:szCs w:val="24"/>
        </w:rPr>
      </w:pPr>
      <w:r>
        <w:rPr>
          <w:rFonts w:ascii="仿宋" w:hAnsi="仿宋" w:cs="华文黑体"/>
          <w:bCs/>
          <w:sz w:val="24"/>
          <w:szCs w:val="24"/>
        </w:rPr>
        <w:t>企业产品销售量、市场占有率高，且拥有良好的市场潜力以及发展前景；</w:t>
      </w:r>
    </w:p>
    <w:p w:rsidR="00546A61" w:rsidRDefault="00144686">
      <w:pPr>
        <w:pStyle w:val="4"/>
        <w:numPr>
          <w:ilvl w:val="0"/>
          <w:numId w:val="3"/>
        </w:numPr>
        <w:spacing w:line="500" w:lineRule="exact"/>
        <w:ind w:firstLineChars="0"/>
        <w:rPr>
          <w:rFonts w:ascii="仿宋" w:hAnsi="仿宋" w:cs="华文黑体"/>
          <w:bCs/>
          <w:sz w:val="24"/>
          <w:szCs w:val="24"/>
        </w:rPr>
      </w:pPr>
      <w:r>
        <w:rPr>
          <w:rFonts w:ascii="仿宋" w:hAnsi="仿宋" w:cs="华文黑体"/>
          <w:bCs/>
          <w:sz w:val="24"/>
          <w:szCs w:val="24"/>
        </w:rPr>
        <w:t>企业产品、服务深受客户认可；</w:t>
      </w:r>
    </w:p>
    <w:p w:rsidR="00546A61" w:rsidRDefault="00144686">
      <w:pPr>
        <w:pStyle w:val="4"/>
        <w:numPr>
          <w:ilvl w:val="0"/>
          <w:numId w:val="3"/>
        </w:numPr>
        <w:spacing w:line="500" w:lineRule="exact"/>
        <w:ind w:firstLineChars="0"/>
        <w:rPr>
          <w:rFonts w:ascii="仿宋" w:hAnsi="仿宋" w:cs="华文黑体"/>
          <w:bCs/>
          <w:sz w:val="24"/>
          <w:szCs w:val="24"/>
        </w:rPr>
      </w:pPr>
      <w:r>
        <w:rPr>
          <w:rFonts w:ascii="仿宋" w:hAnsi="仿宋" w:cs="华文黑体"/>
          <w:bCs/>
          <w:sz w:val="24"/>
          <w:szCs w:val="24"/>
        </w:rPr>
        <w:t>企业</w:t>
      </w:r>
      <w:r>
        <w:rPr>
          <w:rFonts w:ascii="仿宋" w:hAnsi="仿宋" w:cs="华文黑体" w:hint="eastAsia"/>
          <w:bCs/>
          <w:sz w:val="24"/>
          <w:szCs w:val="24"/>
        </w:rPr>
        <w:t>产品或科研项目</w:t>
      </w:r>
      <w:r>
        <w:rPr>
          <w:rFonts w:ascii="仿宋" w:hAnsi="仿宋" w:cs="华文黑体"/>
          <w:bCs/>
          <w:sz w:val="24"/>
          <w:szCs w:val="24"/>
        </w:rPr>
        <w:t>取得良好效果，得到行业内外好评；</w:t>
      </w:r>
    </w:p>
    <w:p w:rsidR="00546A61" w:rsidRDefault="00144686">
      <w:pPr>
        <w:pStyle w:val="4"/>
        <w:numPr>
          <w:ilvl w:val="0"/>
          <w:numId w:val="3"/>
        </w:numPr>
        <w:spacing w:line="500" w:lineRule="exact"/>
        <w:ind w:firstLineChars="0"/>
        <w:rPr>
          <w:rFonts w:ascii="仿宋" w:hAnsi="仿宋" w:cs="华文黑体"/>
          <w:bCs/>
          <w:sz w:val="24"/>
          <w:szCs w:val="24"/>
        </w:rPr>
      </w:pPr>
      <w:r>
        <w:rPr>
          <w:rFonts w:ascii="仿宋" w:hAnsi="仿宋" w:cs="华文黑体"/>
          <w:bCs/>
          <w:sz w:val="24"/>
          <w:szCs w:val="24"/>
        </w:rPr>
        <w:t>企业产品具有与众不同的特色，相较于市场上其它同类产品、服务具有独特及优胜之处；</w:t>
      </w:r>
    </w:p>
    <w:p w:rsidR="00546A61" w:rsidRDefault="00144686">
      <w:pPr>
        <w:pStyle w:val="4"/>
        <w:numPr>
          <w:ilvl w:val="0"/>
          <w:numId w:val="3"/>
        </w:numPr>
        <w:spacing w:line="500" w:lineRule="exact"/>
        <w:ind w:firstLineChars="0"/>
        <w:rPr>
          <w:rFonts w:ascii="仿宋" w:hAnsi="仿宋" w:cs="华文黑体"/>
          <w:bCs/>
          <w:sz w:val="24"/>
          <w:szCs w:val="24"/>
        </w:rPr>
      </w:pPr>
      <w:r>
        <w:rPr>
          <w:rFonts w:ascii="仿宋" w:hAnsi="仿宋" w:cs="华文黑体"/>
          <w:bCs/>
          <w:sz w:val="24"/>
          <w:szCs w:val="24"/>
        </w:rPr>
        <w:t>企业创新能力突出，在行业创新方面做出较大成就和贡献；</w:t>
      </w:r>
    </w:p>
    <w:p w:rsidR="00546A61" w:rsidRDefault="00144686">
      <w:pPr>
        <w:pStyle w:val="4"/>
        <w:numPr>
          <w:ilvl w:val="0"/>
          <w:numId w:val="3"/>
        </w:numPr>
        <w:spacing w:line="500" w:lineRule="exact"/>
        <w:ind w:firstLineChars="0"/>
        <w:rPr>
          <w:rFonts w:ascii="仿宋" w:hAnsi="仿宋" w:cs="华文黑体"/>
          <w:bCs/>
          <w:sz w:val="24"/>
          <w:szCs w:val="24"/>
        </w:rPr>
      </w:pPr>
      <w:r>
        <w:rPr>
          <w:rFonts w:ascii="仿宋" w:hAnsi="仿宋" w:cs="华文黑体"/>
          <w:bCs/>
          <w:sz w:val="24"/>
          <w:szCs w:val="24"/>
        </w:rPr>
        <w:t>企业在</w:t>
      </w:r>
      <w:r>
        <w:rPr>
          <w:rFonts w:ascii="仿宋" w:hAnsi="仿宋" w:cs="华文黑体" w:hint="eastAsia"/>
          <w:bCs/>
          <w:sz w:val="24"/>
          <w:szCs w:val="24"/>
        </w:rPr>
        <w:t>水产相关</w:t>
      </w:r>
      <w:r>
        <w:rPr>
          <w:rFonts w:ascii="仿宋" w:hAnsi="仿宋" w:cs="华文黑体"/>
          <w:bCs/>
          <w:sz w:val="24"/>
          <w:szCs w:val="24"/>
        </w:rPr>
        <w:t>行业表现优异，广受业内外好评。</w:t>
      </w:r>
    </w:p>
    <w:p w:rsidR="00546A61" w:rsidRDefault="00546A61">
      <w:pPr>
        <w:pStyle w:val="4"/>
        <w:spacing w:line="500" w:lineRule="exact"/>
        <w:ind w:left="420" w:firstLineChars="0" w:firstLine="0"/>
        <w:rPr>
          <w:rFonts w:ascii="仿宋" w:hAnsi="仿宋" w:cs="华文黑体"/>
          <w:bCs/>
        </w:rPr>
      </w:pP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t>七、信息公布</w:t>
      </w:r>
    </w:p>
    <w:p w:rsidR="00546A61" w:rsidRDefault="00144686">
      <w:pPr>
        <w:pStyle w:val="4"/>
        <w:numPr>
          <w:ilvl w:val="0"/>
          <w:numId w:val="4"/>
        </w:numPr>
        <w:spacing w:line="500" w:lineRule="exact"/>
        <w:ind w:firstLineChars="0"/>
        <w:rPr>
          <w:rFonts w:ascii="仿宋" w:hAnsi="仿宋" w:cs="华文黑体"/>
          <w:sz w:val="24"/>
          <w:szCs w:val="24"/>
        </w:rPr>
      </w:pPr>
      <w:r>
        <w:rPr>
          <w:rFonts w:ascii="仿宋" w:hAnsi="仿宋" w:cs="华文黑体" w:hint="eastAsia"/>
          <w:b/>
          <w:sz w:val="24"/>
          <w:szCs w:val="24"/>
        </w:rPr>
        <w:t>评选方案公布日期：</w:t>
      </w:r>
      <w:r>
        <w:rPr>
          <w:rFonts w:ascii="仿宋" w:hAnsi="仿宋" w:cs="华文黑体" w:hint="eastAsia"/>
          <w:sz w:val="24"/>
          <w:szCs w:val="24"/>
        </w:rPr>
        <w:t>2</w:t>
      </w:r>
      <w:r>
        <w:rPr>
          <w:rFonts w:ascii="仿宋" w:hAnsi="仿宋" w:cs="华文黑体"/>
          <w:sz w:val="24"/>
          <w:szCs w:val="24"/>
        </w:rPr>
        <w:t>019</w:t>
      </w:r>
      <w:r>
        <w:rPr>
          <w:rFonts w:ascii="仿宋" w:hAnsi="仿宋" w:cs="华文黑体" w:hint="eastAsia"/>
          <w:sz w:val="24"/>
          <w:szCs w:val="24"/>
        </w:rPr>
        <w:t>年</w:t>
      </w:r>
      <w:r w:rsidR="00A5115B">
        <w:rPr>
          <w:rFonts w:ascii="仿宋" w:hAnsi="仿宋" w:cs="华文黑体"/>
          <w:sz w:val="24"/>
          <w:szCs w:val="24"/>
        </w:rPr>
        <w:t>4</w:t>
      </w:r>
      <w:r>
        <w:rPr>
          <w:rFonts w:ascii="仿宋" w:hAnsi="仿宋" w:cs="华文黑体" w:hint="eastAsia"/>
          <w:sz w:val="24"/>
          <w:szCs w:val="24"/>
        </w:rPr>
        <w:t>月</w:t>
      </w:r>
      <w:r>
        <w:rPr>
          <w:rFonts w:ascii="仿宋" w:hAnsi="仿宋" w:cs="华文黑体" w:hint="eastAsia"/>
          <w:sz w:val="24"/>
          <w:szCs w:val="24"/>
        </w:rPr>
        <w:t>1</w:t>
      </w:r>
      <w:r>
        <w:rPr>
          <w:rFonts w:ascii="仿宋" w:hAnsi="仿宋" w:cs="华文黑体" w:hint="eastAsia"/>
          <w:sz w:val="24"/>
          <w:szCs w:val="24"/>
        </w:rPr>
        <w:t>日</w:t>
      </w:r>
    </w:p>
    <w:p w:rsidR="00546A61" w:rsidRDefault="00144686">
      <w:pPr>
        <w:pStyle w:val="4"/>
        <w:numPr>
          <w:ilvl w:val="0"/>
          <w:numId w:val="4"/>
        </w:numPr>
        <w:spacing w:line="500" w:lineRule="exact"/>
        <w:ind w:firstLineChars="0"/>
        <w:rPr>
          <w:rFonts w:ascii="仿宋" w:hAnsi="仿宋" w:cs="华文黑体"/>
          <w:sz w:val="24"/>
          <w:szCs w:val="24"/>
        </w:rPr>
      </w:pPr>
      <w:r>
        <w:rPr>
          <w:rFonts w:ascii="仿宋" w:hAnsi="仿宋" w:cs="华文黑体"/>
          <w:b/>
          <w:sz w:val="24"/>
          <w:szCs w:val="24"/>
        </w:rPr>
        <w:t>网站专区</w:t>
      </w:r>
      <w:r>
        <w:rPr>
          <w:rFonts w:ascii="仿宋" w:hAnsi="仿宋" w:cs="华文黑体"/>
          <w:b/>
          <w:sz w:val="24"/>
          <w:szCs w:val="24"/>
        </w:rPr>
        <w:t>BANNER</w:t>
      </w:r>
      <w:r>
        <w:rPr>
          <w:rFonts w:ascii="仿宋" w:hAnsi="仿宋" w:cs="华文黑体"/>
          <w:b/>
          <w:sz w:val="24"/>
          <w:szCs w:val="24"/>
        </w:rPr>
        <w:t>图链接：</w:t>
      </w:r>
      <w:r>
        <w:rPr>
          <w:rFonts w:ascii="仿宋" w:hAnsi="仿宋" w:cs="华文黑体" w:hint="eastAsia"/>
          <w:sz w:val="24"/>
          <w:szCs w:val="24"/>
        </w:rPr>
        <w:t>大会</w:t>
      </w:r>
      <w:r>
        <w:rPr>
          <w:rFonts w:ascii="仿宋" w:hAnsi="仿宋" w:cs="华文黑体"/>
          <w:sz w:val="24"/>
          <w:szCs w:val="24"/>
        </w:rPr>
        <w:t>专题网页、通威集团官网、通威股份官网；</w:t>
      </w:r>
    </w:p>
    <w:p w:rsidR="00546A61" w:rsidRDefault="00144686">
      <w:pPr>
        <w:pStyle w:val="4"/>
        <w:numPr>
          <w:ilvl w:val="0"/>
          <w:numId w:val="4"/>
        </w:numPr>
        <w:spacing w:line="500" w:lineRule="exact"/>
        <w:ind w:firstLineChars="0"/>
        <w:rPr>
          <w:rFonts w:ascii="仿宋" w:hAnsi="仿宋" w:cs="华文黑体"/>
          <w:sz w:val="24"/>
          <w:szCs w:val="24"/>
        </w:rPr>
      </w:pPr>
      <w:r>
        <w:rPr>
          <w:rFonts w:ascii="仿宋" w:hAnsi="仿宋" w:cs="华文黑体"/>
          <w:b/>
          <w:sz w:val="24"/>
          <w:szCs w:val="24"/>
        </w:rPr>
        <w:t>行业媒体转发：</w:t>
      </w:r>
      <w:r>
        <w:rPr>
          <w:rFonts w:ascii="仿宋" w:hAnsi="仿宋" w:cs="华文黑体"/>
          <w:sz w:val="24"/>
          <w:szCs w:val="24"/>
        </w:rPr>
        <w:t>行业媒体</w:t>
      </w:r>
      <w:r>
        <w:rPr>
          <w:rFonts w:ascii="仿宋" w:hAnsi="仿宋" w:cs="华文黑体" w:hint="eastAsia"/>
          <w:sz w:val="24"/>
          <w:szCs w:val="24"/>
        </w:rPr>
        <w:t>同步</w:t>
      </w:r>
      <w:r>
        <w:rPr>
          <w:rFonts w:ascii="仿宋" w:hAnsi="仿宋" w:cs="华文黑体"/>
          <w:sz w:val="24"/>
          <w:szCs w:val="24"/>
        </w:rPr>
        <w:t>转发，并植入</w:t>
      </w:r>
      <w:r>
        <w:rPr>
          <w:rFonts w:ascii="仿宋" w:hAnsi="仿宋" w:cs="华文黑体" w:hint="eastAsia"/>
          <w:sz w:val="24"/>
          <w:szCs w:val="24"/>
        </w:rPr>
        <w:t>大会</w:t>
      </w:r>
      <w:r>
        <w:rPr>
          <w:rFonts w:ascii="仿宋" w:hAnsi="仿宋" w:cs="华文黑体"/>
          <w:sz w:val="24"/>
          <w:szCs w:val="24"/>
        </w:rPr>
        <w:t>报名</w:t>
      </w:r>
      <w:r>
        <w:rPr>
          <w:rFonts w:ascii="仿宋" w:hAnsi="仿宋" w:cs="华文黑体" w:hint="eastAsia"/>
          <w:sz w:val="24"/>
          <w:szCs w:val="24"/>
        </w:rPr>
        <w:t>、投票</w:t>
      </w:r>
      <w:r>
        <w:rPr>
          <w:rFonts w:ascii="仿宋" w:hAnsi="仿宋" w:cs="华文黑体"/>
          <w:sz w:val="24"/>
          <w:szCs w:val="24"/>
        </w:rPr>
        <w:t>信息</w:t>
      </w:r>
      <w:r>
        <w:rPr>
          <w:rFonts w:ascii="仿宋" w:hAnsi="仿宋" w:cs="华文黑体" w:hint="eastAsia"/>
          <w:sz w:val="24"/>
          <w:szCs w:val="24"/>
        </w:rPr>
        <w:t>及入口</w:t>
      </w:r>
      <w:r>
        <w:rPr>
          <w:rFonts w:ascii="仿宋" w:hAnsi="仿宋" w:cs="华文黑体"/>
          <w:sz w:val="24"/>
          <w:szCs w:val="24"/>
        </w:rPr>
        <w:t>；</w:t>
      </w:r>
    </w:p>
    <w:p w:rsidR="00546A61" w:rsidRDefault="00144686">
      <w:pPr>
        <w:pStyle w:val="4"/>
        <w:numPr>
          <w:ilvl w:val="0"/>
          <w:numId w:val="4"/>
        </w:numPr>
        <w:spacing w:line="500" w:lineRule="exact"/>
        <w:ind w:firstLineChars="0"/>
        <w:rPr>
          <w:rFonts w:ascii="仿宋" w:hAnsi="仿宋" w:cs="华文黑体"/>
          <w:sz w:val="24"/>
          <w:szCs w:val="24"/>
        </w:rPr>
      </w:pPr>
      <w:r>
        <w:rPr>
          <w:rFonts w:ascii="仿宋" w:hAnsi="仿宋" w:cs="华文黑体"/>
          <w:b/>
          <w:sz w:val="24"/>
          <w:szCs w:val="24"/>
        </w:rPr>
        <w:t>微信专栏专区链接：</w:t>
      </w:r>
      <w:r>
        <w:rPr>
          <w:rFonts w:ascii="仿宋" w:hAnsi="仿宋" w:cs="华文黑体"/>
          <w:sz w:val="24"/>
          <w:szCs w:val="24"/>
        </w:rPr>
        <w:t>通威集团企业号、订阅号栏目条增开专区；</w:t>
      </w:r>
    </w:p>
    <w:p w:rsidR="00546A61" w:rsidRDefault="00546A61">
      <w:pPr>
        <w:spacing w:line="500" w:lineRule="exact"/>
        <w:rPr>
          <w:rFonts w:ascii="仿宋" w:hAnsi="仿宋" w:cs="华文黑体"/>
        </w:rPr>
      </w:pP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lastRenderedPageBreak/>
        <w:t>八、报名方式</w:t>
      </w:r>
    </w:p>
    <w:p w:rsidR="00546A61" w:rsidRDefault="00144686">
      <w:pPr>
        <w:pStyle w:val="4"/>
        <w:numPr>
          <w:ilvl w:val="0"/>
          <w:numId w:val="5"/>
        </w:numPr>
        <w:spacing w:line="500" w:lineRule="exact"/>
        <w:ind w:firstLineChars="0"/>
        <w:rPr>
          <w:rFonts w:ascii="仿宋" w:hAnsi="仿宋" w:cs="华文黑体"/>
          <w:sz w:val="24"/>
          <w:szCs w:val="24"/>
        </w:rPr>
      </w:pPr>
      <w:r>
        <w:rPr>
          <w:rFonts w:ascii="仿宋" w:hAnsi="仿宋" w:cs="华文黑体"/>
          <w:b/>
          <w:sz w:val="24"/>
          <w:szCs w:val="24"/>
        </w:rPr>
        <w:t>邮件申请：</w:t>
      </w:r>
      <w:r>
        <w:rPr>
          <w:rFonts w:ascii="仿宋" w:hAnsi="仿宋" w:cs="华文黑体"/>
          <w:sz w:val="24"/>
          <w:szCs w:val="24"/>
        </w:rPr>
        <w:t>下载</w:t>
      </w:r>
      <w:r>
        <w:rPr>
          <w:rFonts w:ascii="仿宋" w:hAnsi="仿宋" w:cs="华文黑体" w:hint="eastAsia"/>
          <w:sz w:val="24"/>
          <w:szCs w:val="24"/>
        </w:rPr>
        <w:t>大会</w:t>
      </w:r>
      <w:r>
        <w:rPr>
          <w:rFonts w:ascii="仿宋" w:hAnsi="仿宋" w:cs="华文黑体"/>
          <w:sz w:val="24"/>
          <w:szCs w:val="24"/>
        </w:rPr>
        <w:t>官方回执单（附件</w:t>
      </w:r>
      <w:r>
        <w:rPr>
          <w:rFonts w:ascii="仿宋" w:hAnsi="仿宋" w:cs="华文黑体"/>
          <w:sz w:val="24"/>
          <w:szCs w:val="24"/>
        </w:rPr>
        <w:t>1</w:t>
      </w:r>
      <w:r>
        <w:rPr>
          <w:rFonts w:ascii="仿宋" w:hAnsi="仿宋" w:cs="华文黑体"/>
          <w:sz w:val="24"/>
          <w:szCs w:val="24"/>
        </w:rPr>
        <w:t>），填报后发送至</w:t>
      </w:r>
      <w:r>
        <w:rPr>
          <w:rFonts w:ascii="仿宋" w:hAnsi="仿宋" w:cs="华文黑体" w:hint="eastAsia"/>
          <w:sz w:val="24"/>
          <w:szCs w:val="24"/>
        </w:rPr>
        <w:t>大会</w:t>
      </w:r>
      <w:r>
        <w:rPr>
          <w:rFonts w:ascii="仿宋" w:hAnsi="仿宋" w:cs="华文黑体"/>
          <w:sz w:val="24"/>
          <w:szCs w:val="24"/>
        </w:rPr>
        <w:t>组委会官方邮箱：</w:t>
      </w:r>
      <w:r w:rsidR="00247526" w:rsidRPr="00247526">
        <w:rPr>
          <w:rFonts w:ascii="微软雅黑" w:eastAsia="微软雅黑" w:hAnsi="微软雅黑"/>
          <w:color w:val="000000"/>
          <w:sz w:val="22"/>
          <w:szCs w:val="24"/>
        </w:rPr>
        <w:t>sckjdh@126.com</w:t>
      </w:r>
      <w:r>
        <w:rPr>
          <w:rFonts w:ascii="仿宋" w:hAnsi="仿宋" w:cs="华文黑体" w:hint="eastAsia"/>
          <w:sz w:val="24"/>
          <w:szCs w:val="24"/>
        </w:rPr>
        <w:t>。</w:t>
      </w:r>
      <w:bookmarkStart w:id="0" w:name="_GoBack"/>
      <w:bookmarkEnd w:id="0"/>
    </w:p>
    <w:p w:rsidR="00546A61" w:rsidRDefault="00144686">
      <w:pPr>
        <w:pStyle w:val="4"/>
        <w:numPr>
          <w:ilvl w:val="0"/>
          <w:numId w:val="5"/>
        </w:numPr>
        <w:spacing w:line="500" w:lineRule="exact"/>
        <w:ind w:firstLineChars="0"/>
        <w:rPr>
          <w:rFonts w:ascii="仿宋" w:hAnsi="仿宋" w:cs="华文黑体"/>
          <w:sz w:val="24"/>
          <w:szCs w:val="24"/>
        </w:rPr>
      </w:pPr>
      <w:r>
        <w:rPr>
          <w:rFonts w:ascii="仿宋" w:hAnsi="仿宋" w:cs="华文黑体"/>
          <w:b/>
          <w:sz w:val="24"/>
          <w:szCs w:val="24"/>
        </w:rPr>
        <w:t>电话咨询：</w:t>
      </w:r>
      <w:r>
        <w:rPr>
          <w:rFonts w:ascii="仿宋" w:hAnsi="仿宋" w:cs="华文黑体"/>
          <w:sz w:val="24"/>
          <w:szCs w:val="24"/>
        </w:rPr>
        <w:t>陈老师</w:t>
      </w:r>
      <w:r>
        <w:rPr>
          <w:rFonts w:ascii="仿宋" w:hAnsi="仿宋" w:cs="华文黑体"/>
          <w:sz w:val="24"/>
          <w:szCs w:val="24"/>
        </w:rPr>
        <w:t xml:space="preserve"> 028-86168270/</w:t>
      </w:r>
      <w:r>
        <w:rPr>
          <w:rFonts w:ascii="仿宋" w:hAnsi="仿宋" w:cs="华文黑体" w:hint="eastAsia"/>
          <w:sz w:val="24"/>
          <w:szCs w:val="24"/>
        </w:rPr>
        <w:t>1</w:t>
      </w:r>
      <w:r>
        <w:rPr>
          <w:rFonts w:ascii="仿宋" w:hAnsi="仿宋" w:cs="华文黑体"/>
          <w:sz w:val="24"/>
          <w:szCs w:val="24"/>
        </w:rPr>
        <w:t>8081004147</w:t>
      </w:r>
      <w:r>
        <w:rPr>
          <w:rFonts w:ascii="仿宋" w:hAnsi="仿宋" w:cs="华文黑体" w:hint="eastAsia"/>
          <w:sz w:val="24"/>
          <w:szCs w:val="24"/>
        </w:rPr>
        <w:t>。</w:t>
      </w:r>
    </w:p>
    <w:p w:rsidR="00546A61" w:rsidRDefault="00546A61">
      <w:pPr>
        <w:spacing w:line="500" w:lineRule="exact"/>
        <w:rPr>
          <w:rFonts w:ascii="仿宋" w:hAnsi="仿宋" w:cs="华文黑体"/>
        </w:rPr>
      </w:pPr>
    </w:p>
    <w:p w:rsidR="00546A61" w:rsidRDefault="00144686">
      <w:pPr>
        <w:spacing w:line="500" w:lineRule="exact"/>
        <w:rPr>
          <w:rFonts w:ascii="微软雅黑" w:eastAsia="微软雅黑" w:hAnsi="微软雅黑" w:cs="华文黑体"/>
          <w:b/>
          <w:bCs/>
        </w:rPr>
      </w:pPr>
      <w:r>
        <w:rPr>
          <w:rFonts w:ascii="微软雅黑" w:eastAsia="微软雅黑" w:hAnsi="微软雅黑" w:cs="华文黑体" w:hint="eastAsia"/>
          <w:b/>
          <w:bCs/>
        </w:rPr>
        <w:t>九、权利和义务</w:t>
      </w:r>
    </w:p>
    <w:p w:rsidR="00546A61" w:rsidRDefault="00144686">
      <w:pPr>
        <w:pStyle w:val="4"/>
        <w:numPr>
          <w:ilvl w:val="0"/>
          <w:numId w:val="6"/>
        </w:numPr>
        <w:spacing w:line="500" w:lineRule="exact"/>
        <w:ind w:firstLineChars="0"/>
        <w:rPr>
          <w:rFonts w:ascii="仿宋" w:hAnsi="仿宋" w:cs="华文黑体"/>
          <w:sz w:val="24"/>
          <w:szCs w:val="24"/>
        </w:rPr>
      </w:pPr>
      <w:r>
        <w:rPr>
          <w:rFonts w:ascii="仿宋" w:hAnsi="仿宋" w:cs="华文黑体"/>
          <w:sz w:val="24"/>
          <w:szCs w:val="24"/>
        </w:rPr>
        <w:t>自参评资料提交之日起，视同参评者将无偿授权主办方为奖项运营目的以任何方式和形式使用参评产品等信息。</w:t>
      </w:r>
      <w:r>
        <w:rPr>
          <w:rFonts w:ascii="仿宋" w:hAnsi="仿宋" w:cs="华文黑体"/>
          <w:sz w:val="24"/>
          <w:szCs w:val="24"/>
        </w:rPr>
        <w:t xml:space="preserve"> </w:t>
      </w:r>
    </w:p>
    <w:p w:rsidR="00546A61" w:rsidRDefault="00144686">
      <w:pPr>
        <w:pStyle w:val="4"/>
        <w:numPr>
          <w:ilvl w:val="0"/>
          <w:numId w:val="6"/>
        </w:numPr>
        <w:spacing w:line="500" w:lineRule="exact"/>
        <w:ind w:firstLineChars="0"/>
        <w:rPr>
          <w:rFonts w:ascii="仿宋" w:hAnsi="仿宋" w:cs="华文黑体"/>
          <w:sz w:val="24"/>
          <w:szCs w:val="24"/>
        </w:rPr>
      </w:pPr>
      <w:r>
        <w:rPr>
          <w:rFonts w:ascii="仿宋" w:hAnsi="仿宋" w:cs="华文黑体"/>
          <w:sz w:val="24"/>
          <w:szCs w:val="24"/>
        </w:rPr>
        <w:t>所有参评者中途要求退出参评或要求退回所提交的资料，无权向主办方主张获得任何赔偿或商业权利。</w:t>
      </w:r>
    </w:p>
    <w:p w:rsidR="00546A61" w:rsidRDefault="00144686">
      <w:pPr>
        <w:pStyle w:val="4"/>
        <w:numPr>
          <w:ilvl w:val="0"/>
          <w:numId w:val="6"/>
        </w:numPr>
        <w:spacing w:line="500" w:lineRule="exact"/>
        <w:ind w:firstLineChars="0"/>
        <w:rPr>
          <w:rFonts w:ascii="仿宋" w:hAnsi="仿宋" w:cs="华文黑体"/>
          <w:sz w:val="24"/>
          <w:szCs w:val="24"/>
        </w:rPr>
      </w:pPr>
      <w:r>
        <w:rPr>
          <w:rFonts w:ascii="仿宋" w:hAnsi="仿宋" w:cs="华文黑体"/>
          <w:sz w:val="24"/>
          <w:szCs w:val="24"/>
        </w:rPr>
        <w:t>参评者或参评产品因参加本次奖项产生的费用一切由参评者自己承担。如发现参评者、参评产品有不符合参评条件的情形，主办方有权在奖项任一阶段取消其参评资格，由此造成主办方损失的，概由参评者承担。</w:t>
      </w:r>
    </w:p>
    <w:p w:rsidR="00546A61" w:rsidRDefault="00144686">
      <w:pPr>
        <w:pStyle w:val="4"/>
        <w:numPr>
          <w:ilvl w:val="0"/>
          <w:numId w:val="6"/>
        </w:numPr>
        <w:spacing w:line="500" w:lineRule="exact"/>
        <w:ind w:firstLineChars="0"/>
        <w:rPr>
          <w:rFonts w:ascii="仿宋" w:hAnsi="仿宋" w:cs="华文黑体"/>
          <w:sz w:val="24"/>
          <w:szCs w:val="24"/>
        </w:rPr>
      </w:pPr>
      <w:r>
        <w:rPr>
          <w:rFonts w:ascii="仿宋" w:hAnsi="仿宋" w:cs="华文黑体"/>
          <w:sz w:val="24"/>
          <w:szCs w:val="24"/>
        </w:rPr>
        <w:t>如未能评选出合适的获奖者，允许奖项空缺，主办方保留颁发任何一个奖项的权利；</w:t>
      </w:r>
    </w:p>
    <w:p w:rsidR="00546A61" w:rsidRDefault="00144686">
      <w:pPr>
        <w:pStyle w:val="4"/>
        <w:numPr>
          <w:ilvl w:val="0"/>
          <w:numId w:val="6"/>
        </w:numPr>
        <w:spacing w:line="500" w:lineRule="exact"/>
        <w:ind w:firstLineChars="0"/>
        <w:rPr>
          <w:rFonts w:ascii="仿宋" w:hAnsi="仿宋" w:cs="华文黑体"/>
          <w:sz w:val="24"/>
          <w:szCs w:val="24"/>
        </w:rPr>
      </w:pPr>
      <w:r>
        <w:rPr>
          <w:rFonts w:ascii="仿宋" w:hAnsi="仿宋" w:cs="华文黑体"/>
          <w:sz w:val="24"/>
          <w:szCs w:val="24"/>
        </w:rPr>
        <w:t>参加本次大奖即视为已完全了解并完全接受包括本规则及其解释在内的各项条款。</w:t>
      </w:r>
    </w:p>
    <w:p w:rsidR="00546A61" w:rsidRDefault="00546A61">
      <w:pPr>
        <w:spacing w:line="440" w:lineRule="exact"/>
        <w:rPr>
          <w:rFonts w:ascii="微软雅黑" w:eastAsia="微软雅黑" w:hAnsi="微软雅黑" w:cs="华文黑体"/>
          <w:b/>
          <w:bCs/>
        </w:rPr>
        <w:sectPr w:rsidR="00546A61">
          <w:headerReference w:type="default" r:id="rId9"/>
          <w:footerReference w:type="default" r:id="rId10"/>
          <w:pgSz w:w="11906" w:h="16838"/>
          <w:pgMar w:top="1440" w:right="1800" w:bottom="1440" w:left="1800" w:header="0" w:footer="992" w:gutter="0"/>
          <w:pgNumType w:fmt="numberInDash" w:start="1"/>
          <w:cols w:space="425"/>
          <w:docGrid w:type="lines" w:linePitch="312"/>
        </w:sectPr>
      </w:pPr>
    </w:p>
    <w:p w:rsidR="00546A61" w:rsidRDefault="00144686">
      <w:pPr>
        <w:spacing w:line="440" w:lineRule="exact"/>
        <w:rPr>
          <w:rFonts w:ascii="微软雅黑" w:eastAsia="微软雅黑" w:hAnsi="微软雅黑" w:cs="华文黑体"/>
          <w:b/>
          <w:bCs/>
        </w:rPr>
      </w:pPr>
      <w:r>
        <w:rPr>
          <w:rFonts w:ascii="微软雅黑" w:eastAsia="微软雅黑" w:hAnsi="微软雅黑" w:cs="华文黑体" w:hint="eastAsia"/>
          <w:b/>
          <w:bCs/>
        </w:rPr>
        <w:lastRenderedPageBreak/>
        <w:t>附件1：</w:t>
      </w:r>
    </w:p>
    <w:p w:rsidR="00546A61" w:rsidRDefault="00144686">
      <w:pPr>
        <w:spacing w:line="285" w:lineRule="atLeast"/>
        <w:ind w:firstLineChars="200" w:firstLine="640"/>
        <w:jc w:val="center"/>
        <w:rPr>
          <w:rFonts w:ascii="微软雅黑" w:eastAsia="微软雅黑" w:hAnsi="微软雅黑"/>
          <w:b/>
          <w:sz w:val="32"/>
          <w:szCs w:val="32"/>
        </w:rPr>
      </w:pPr>
      <w:r>
        <w:rPr>
          <w:rFonts w:ascii="微软雅黑" w:eastAsia="微软雅黑" w:hAnsi="微软雅黑"/>
          <w:b/>
          <w:sz w:val="32"/>
          <w:szCs w:val="32"/>
        </w:rPr>
        <w:t>2019第三届中国水产科技大会</w:t>
      </w:r>
    </w:p>
    <w:p w:rsidR="00546A61" w:rsidRDefault="00144686">
      <w:pPr>
        <w:spacing w:line="285" w:lineRule="atLeast"/>
        <w:ind w:firstLineChars="200" w:firstLine="640"/>
        <w:jc w:val="center"/>
        <w:rPr>
          <w:rFonts w:ascii="仿宋" w:eastAsia="汉仪仿宋简" w:hAnsi="仿宋"/>
          <w:b/>
          <w:sz w:val="32"/>
          <w:szCs w:val="32"/>
        </w:rPr>
      </w:pPr>
      <w:r>
        <w:rPr>
          <w:rFonts w:ascii="仿宋" w:eastAsia="汉仪仿宋简" w:hAnsi="仿宋"/>
          <w:b/>
          <w:sz w:val="32"/>
          <w:szCs w:val="32"/>
        </w:rPr>
        <w:t>参评回执</w:t>
      </w:r>
    </w:p>
    <w:tbl>
      <w:tblPr>
        <w:tblW w:w="10207" w:type="dxa"/>
        <w:tblInd w:w="-1003" w:type="dxa"/>
        <w:tblLayout w:type="fixed"/>
        <w:tblLook w:val="04A0" w:firstRow="1" w:lastRow="0" w:firstColumn="1" w:lastColumn="0" w:noHBand="0" w:noVBand="1"/>
      </w:tblPr>
      <w:tblGrid>
        <w:gridCol w:w="2303"/>
        <w:gridCol w:w="3226"/>
        <w:gridCol w:w="1276"/>
        <w:gridCol w:w="3402"/>
      </w:tblGrid>
      <w:tr w:rsidR="0093656A" w:rsidTr="00156A24">
        <w:trPr>
          <w:trHeight w:val="340"/>
        </w:trPr>
        <w:tc>
          <w:tcPr>
            <w:tcW w:w="10207" w:type="dxa"/>
            <w:gridSpan w:val="4"/>
            <w:tcBorders>
              <w:top w:val="single" w:sz="8" w:space="0" w:color="auto"/>
              <w:left w:val="single" w:sz="8" w:space="0" w:color="auto"/>
              <w:bottom w:val="single" w:sz="8" w:space="0" w:color="auto"/>
              <w:right w:val="single" w:sz="8" w:space="0" w:color="000000"/>
            </w:tcBorders>
            <w:shd w:val="clear" w:color="000000" w:fill="E6E6E6"/>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企业参评信息</w:t>
            </w:r>
          </w:p>
        </w:tc>
      </w:tr>
      <w:tr w:rsidR="0093656A" w:rsidTr="00156A24">
        <w:trPr>
          <w:trHeight w:val="340"/>
        </w:trPr>
        <w:tc>
          <w:tcPr>
            <w:tcW w:w="2303" w:type="dxa"/>
            <w:tcBorders>
              <w:top w:val="nil"/>
              <w:left w:val="single" w:sz="8" w:space="0" w:color="auto"/>
              <w:bottom w:val="nil"/>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公司名称</w:t>
            </w:r>
          </w:p>
        </w:tc>
        <w:tc>
          <w:tcPr>
            <w:tcW w:w="3226" w:type="dxa"/>
            <w:tcBorders>
              <w:top w:val="nil"/>
              <w:left w:val="nil"/>
              <w:bottom w:val="single" w:sz="8" w:space="0" w:color="auto"/>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 xml:space="preserve">　</w:t>
            </w:r>
          </w:p>
        </w:tc>
        <w:tc>
          <w:tcPr>
            <w:tcW w:w="1276" w:type="dxa"/>
            <w:tcBorders>
              <w:top w:val="nil"/>
              <w:left w:val="nil"/>
              <w:bottom w:val="single" w:sz="8" w:space="0" w:color="auto"/>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公司简称</w:t>
            </w:r>
          </w:p>
        </w:tc>
        <w:tc>
          <w:tcPr>
            <w:tcW w:w="3402" w:type="dxa"/>
            <w:tcBorders>
              <w:top w:val="nil"/>
              <w:left w:val="nil"/>
              <w:bottom w:val="single" w:sz="8" w:space="0" w:color="auto"/>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 xml:space="preserve">　</w:t>
            </w:r>
          </w:p>
        </w:tc>
      </w:tr>
      <w:tr w:rsidR="0093656A" w:rsidTr="00156A24">
        <w:trPr>
          <w:trHeight w:val="340"/>
        </w:trPr>
        <w:tc>
          <w:tcPr>
            <w:tcW w:w="2303" w:type="dxa"/>
            <w:tcBorders>
              <w:top w:val="single" w:sz="8" w:space="0" w:color="auto"/>
              <w:left w:val="single" w:sz="8" w:space="0" w:color="auto"/>
              <w:bottom w:val="nil"/>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地址邮编</w:t>
            </w:r>
          </w:p>
        </w:tc>
        <w:tc>
          <w:tcPr>
            <w:tcW w:w="7904" w:type="dxa"/>
            <w:gridSpan w:val="3"/>
            <w:tcBorders>
              <w:top w:val="single" w:sz="8" w:space="0" w:color="auto"/>
              <w:left w:val="nil"/>
              <w:bottom w:val="single" w:sz="8" w:space="0" w:color="auto"/>
              <w:right w:val="single" w:sz="8" w:space="0" w:color="000000"/>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 xml:space="preserve">　</w:t>
            </w:r>
          </w:p>
        </w:tc>
      </w:tr>
      <w:tr w:rsidR="0093656A" w:rsidTr="00156A24">
        <w:trPr>
          <w:trHeight w:val="340"/>
        </w:trPr>
        <w:tc>
          <w:tcPr>
            <w:tcW w:w="2303" w:type="dxa"/>
            <w:tcBorders>
              <w:top w:val="single" w:sz="8" w:space="0" w:color="auto"/>
              <w:left w:val="single" w:sz="8" w:space="0" w:color="auto"/>
              <w:bottom w:val="nil"/>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联系人</w:t>
            </w:r>
          </w:p>
        </w:tc>
        <w:tc>
          <w:tcPr>
            <w:tcW w:w="3226" w:type="dxa"/>
            <w:tcBorders>
              <w:top w:val="nil"/>
              <w:left w:val="nil"/>
              <w:bottom w:val="single" w:sz="8" w:space="0" w:color="auto"/>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 xml:space="preserve">　</w:t>
            </w:r>
          </w:p>
        </w:tc>
        <w:tc>
          <w:tcPr>
            <w:tcW w:w="1276" w:type="dxa"/>
            <w:tcBorders>
              <w:top w:val="nil"/>
              <w:left w:val="nil"/>
              <w:bottom w:val="single" w:sz="8" w:space="0" w:color="auto"/>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联系电话</w:t>
            </w:r>
          </w:p>
        </w:tc>
        <w:tc>
          <w:tcPr>
            <w:tcW w:w="3402" w:type="dxa"/>
            <w:tcBorders>
              <w:top w:val="nil"/>
              <w:left w:val="nil"/>
              <w:bottom w:val="single" w:sz="8" w:space="0" w:color="auto"/>
              <w:right w:val="single" w:sz="8" w:space="0" w:color="auto"/>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 xml:space="preserve">　</w:t>
            </w:r>
          </w:p>
        </w:tc>
      </w:tr>
      <w:tr w:rsidR="0093656A" w:rsidTr="00156A24">
        <w:trPr>
          <w:trHeight w:val="340"/>
        </w:trPr>
        <w:tc>
          <w:tcPr>
            <w:tcW w:w="10207" w:type="dxa"/>
            <w:gridSpan w:val="4"/>
            <w:tcBorders>
              <w:top w:val="single" w:sz="8" w:space="0" w:color="auto"/>
              <w:left w:val="single" w:sz="8" w:space="0" w:color="auto"/>
              <w:bottom w:val="single" w:sz="8" w:space="0" w:color="auto"/>
              <w:right w:val="single" w:sz="8" w:space="0" w:color="000000"/>
            </w:tcBorders>
            <w:shd w:val="clear" w:color="000000" w:fill="E6E6E6"/>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参与环节</w:t>
            </w:r>
            <w:r>
              <w:rPr>
                <w:rFonts w:ascii="微软雅黑" w:eastAsia="微软雅黑" w:hAnsi="微软雅黑" w:hint="eastAsia"/>
                <w:color w:val="000000"/>
              </w:rPr>
              <w:t>（组委会拥有终审权）</w:t>
            </w:r>
          </w:p>
        </w:tc>
      </w:tr>
      <w:tr w:rsidR="0093656A" w:rsidTr="00156A24">
        <w:trPr>
          <w:trHeight w:val="320"/>
        </w:trPr>
        <w:tc>
          <w:tcPr>
            <w:tcW w:w="10207" w:type="dxa"/>
            <w:gridSpan w:val="4"/>
            <w:tcBorders>
              <w:top w:val="single" w:sz="8" w:space="0" w:color="auto"/>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w:t>
            </w:r>
            <w:r>
              <w:rPr>
                <w:rFonts w:ascii="微软雅黑" w:eastAsia="微软雅黑" w:hAnsi="微软雅黑" w:hint="eastAsia"/>
                <w:color w:val="000000"/>
              </w:rPr>
              <w:t xml:space="preserve"> 申请获得大会奖项        奖项名称：</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p>
        </w:tc>
      </w:tr>
      <w:tr w:rsidR="0093656A" w:rsidTr="00156A24">
        <w:trPr>
          <w:trHeight w:val="60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r>
              <w:rPr>
                <w:rFonts w:ascii="微软雅黑" w:eastAsia="微软雅黑" w:hAnsi="微软雅黑" w:hint="eastAsia"/>
                <w:color w:val="000000"/>
              </w:rPr>
              <w:t>申请作为大会演讲嘉宾    申请人姓名：</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 申请人职务：</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p>
        </w:tc>
      </w:tr>
      <w:tr w:rsidR="0093656A" w:rsidTr="00156A24">
        <w:trPr>
          <w:trHeight w:val="60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r>
              <w:rPr>
                <w:rFonts w:ascii="微软雅黑" w:eastAsia="微软雅黑" w:hAnsi="微软雅黑" w:hint="eastAsia"/>
                <w:color w:val="000000"/>
              </w:rPr>
              <w:t>申请作为大会对话嘉宾    申请人姓名：</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 申请人职务：</w:t>
            </w:r>
            <w:r>
              <w:rPr>
                <w:rFonts w:ascii="微软雅黑" w:eastAsia="微软雅黑" w:hAnsi="微软雅黑" w:hint="eastAsia"/>
                <w:color w:val="000000"/>
                <w:u w:val="single"/>
              </w:rPr>
              <w:t xml:space="preserve">             </w:t>
            </w:r>
          </w:p>
        </w:tc>
      </w:tr>
      <w:tr w:rsidR="0093656A" w:rsidTr="00156A24">
        <w:trPr>
          <w:trHeight w:val="60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r>
              <w:rPr>
                <w:rFonts w:ascii="微软雅黑" w:eastAsia="微软雅黑" w:hAnsi="微软雅黑" w:hint="eastAsia"/>
                <w:color w:val="000000"/>
              </w:rPr>
              <w:t>申请作为分大会演讲嘉宾  申请人姓名：</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 申请人职务：</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 xml:space="preserve">                          参加分论坛：</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p>
        </w:tc>
      </w:tr>
      <w:tr w:rsidR="0093656A" w:rsidTr="00156A24">
        <w:trPr>
          <w:trHeight w:val="60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r>
              <w:rPr>
                <w:rFonts w:ascii="微软雅黑" w:eastAsia="微软雅黑" w:hAnsi="微软雅黑" w:hint="eastAsia"/>
                <w:color w:val="000000"/>
              </w:rPr>
              <w:t>申请作为分论坛圆桌嘉宾  申请人姓名：</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 申请人职务：</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color w:val="000000"/>
              </w:rPr>
            </w:pPr>
            <w:r>
              <w:rPr>
                <w:rFonts w:ascii="微软雅黑" w:eastAsia="微软雅黑" w:hAnsi="微软雅黑" w:hint="eastAsia"/>
                <w:color w:val="000000"/>
              </w:rPr>
              <w:t xml:space="preserve">                          参加分论坛：</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p>
        </w:tc>
      </w:tr>
      <w:tr w:rsidR="0093656A" w:rsidTr="00156A24">
        <w:trPr>
          <w:trHeight w:val="60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color w:val="7F7F7F"/>
              </w:rPr>
            </w:pPr>
            <w:r>
              <w:rPr>
                <w:rFonts w:ascii="微软雅黑" w:eastAsia="微软雅黑" w:hAnsi="微软雅黑" w:hint="eastAsia"/>
                <w:color w:val="7F7F7F"/>
              </w:rPr>
              <w:t>*分论坛：种苗、动保、养殖、</w:t>
            </w:r>
            <w:r w:rsidR="00247526">
              <w:rPr>
                <w:rFonts w:ascii="微软雅黑" w:eastAsia="微软雅黑" w:hAnsi="微软雅黑" w:hint="eastAsia"/>
                <w:color w:val="7F7F7F"/>
              </w:rPr>
              <w:t>动物营养、</w:t>
            </w:r>
            <w:r>
              <w:rPr>
                <w:rFonts w:ascii="微软雅黑" w:eastAsia="微软雅黑" w:hAnsi="微软雅黑" w:hint="eastAsia"/>
                <w:color w:val="7F7F7F"/>
              </w:rPr>
              <w:t>加工流通五场分论坛交流分享会</w:t>
            </w:r>
          </w:p>
          <w:p w:rsidR="0093656A" w:rsidRPr="00604A1D" w:rsidRDefault="0093656A" w:rsidP="00156A24">
            <w:pPr>
              <w:rPr>
                <w:rFonts w:ascii="微软雅黑" w:eastAsia="微软雅黑" w:hAnsi="微软雅黑"/>
                <w:color w:val="7F7F7F"/>
              </w:rPr>
            </w:pPr>
            <w:r>
              <w:rPr>
                <w:rFonts w:ascii="微软雅黑" w:eastAsia="微软雅黑" w:hAnsi="微软雅黑" w:hint="eastAsia"/>
                <w:color w:val="7F7F7F"/>
              </w:rPr>
              <w:t>*奖项：1</w:t>
            </w:r>
            <w:r>
              <w:rPr>
                <w:rFonts w:ascii="微软雅黑" w:eastAsia="微软雅黑" w:hAnsi="微软雅黑"/>
                <w:color w:val="7F7F7F"/>
              </w:rPr>
              <w:t>)</w:t>
            </w:r>
            <w:r w:rsidRPr="00604A1D">
              <w:rPr>
                <w:rFonts w:ascii="微软雅黑" w:eastAsia="微软雅黑" w:hAnsi="微软雅黑"/>
                <w:color w:val="7F7F7F"/>
              </w:rPr>
              <w:t>2019中国水产行业·十佳绿色养殖模式</w:t>
            </w:r>
          </w:p>
          <w:p w:rsidR="0093656A" w:rsidRPr="00604A1D" w:rsidRDefault="0093656A" w:rsidP="00156A24">
            <w:pPr>
              <w:ind w:firstLineChars="350" w:firstLine="840"/>
              <w:rPr>
                <w:rFonts w:ascii="微软雅黑" w:eastAsia="微软雅黑" w:hAnsi="微软雅黑"/>
                <w:color w:val="7F7F7F"/>
              </w:rPr>
            </w:pPr>
            <w:r>
              <w:rPr>
                <w:rFonts w:ascii="微软雅黑" w:eastAsia="微软雅黑" w:hAnsi="微软雅黑"/>
                <w:color w:val="7F7F7F"/>
              </w:rPr>
              <w:t>2)</w:t>
            </w:r>
            <w:r w:rsidRPr="00604A1D">
              <w:rPr>
                <w:rFonts w:ascii="微软雅黑" w:eastAsia="微软雅黑" w:hAnsi="微软雅黑"/>
                <w:color w:val="7F7F7F"/>
              </w:rPr>
              <w:t>2019中国水产行业·十大科技创新企业</w:t>
            </w:r>
          </w:p>
          <w:p w:rsidR="0093656A" w:rsidRPr="00604A1D" w:rsidRDefault="0093656A" w:rsidP="00156A24">
            <w:pPr>
              <w:ind w:firstLineChars="350" w:firstLine="840"/>
              <w:rPr>
                <w:rFonts w:ascii="微软雅黑" w:eastAsia="微软雅黑" w:hAnsi="微软雅黑"/>
                <w:color w:val="7F7F7F"/>
              </w:rPr>
            </w:pPr>
            <w:r>
              <w:rPr>
                <w:rFonts w:ascii="微软雅黑" w:eastAsia="微软雅黑" w:hAnsi="微软雅黑"/>
                <w:color w:val="7F7F7F"/>
              </w:rPr>
              <w:t>3)</w:t>
            </w:r>
            <w:r w:rsidRPr="00604A1D">
              <w:rPr>
                <w:rFonts w:ascii="微软雅黑" w:eastAsia="微软雅黑" w:hAnsi="微软雅黑"/>
                <w:color w:val="7F7F7F"/>
              </w:rPr>
              <w:t>2019中国水产行业·十大杰出成果转化</w:t>
            </w:r>
          </w:p>
          <w:p w:rsidR="0093656A" w:rsidRDefault="0093656A" w:rsidP="00156A24">
            <w:pPr>
              <w:ind w:firstLineChars="350" w:firstLine="840"/>
              <w:rPr>
                <w:rFonts w:ascii="微软雅黑" w:eastAsia="微软雅黑" w:hAnsi="微软雅黑"/>
                <w:color w:val="7F7F7F"/>
              </w:rPr>
            </w:pPr>
            <w:r>
              <w:rPr>
                <w:rFonts w:ascii="微软雅黑" w:eastAsia="微软雅黑" w:hAnsi="微软雅黑"/>
                <w:color w:val="7F7F7F"/>
              </w:rPr>
              <w:t>4)</w:t>
            </w:r>
            <w:r w:rsidRPr="00604A1D">
              <w:rPr>
                <w:rFonts w:ascii="微软雅黑" w:eastAsia="微软雅黑" w:hAnsi="微软雅黑"/>
                <w:color w:val="7F7F7F"/>
              </w:rPr>
              <w:t>2019中国水产行业·十大卓越贡献企业</w:t>
            </w:r>
          </w:p>
        </w:tc>
      </w:tr>
      <w:tr w:rsidR="0093656A" w:rsidTr="00156A24">
        <w:trPr>
          <w:trHeight w:val="340"/>
        </w:trPr>
        <w:tc>
          <w:tcPr>
            <w:tcW w:w="10207" w:type="dxa"/>
            <w:gridSpan w:val="4"/>
            <w:tcBorders>
              <w:top w:val="single" w:sz="8" w:space="0" w:color="auto"/>
              <w:left w:val="single" w:sz="8" w:space="0" w:color="auto"/>
              <w:bottom w:val="single" w:sz="8" w:space="0" w:color="auto"/>
              <w:right w:val="single" w:sz="8" w:space="0" w:color="000000"/>
            </w:tcBorders>
            <w:shd w:val="clear" w:color="000000" w:fill="E6E6E6"/>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公司简介（字数不限）</w:t>
            </w:r>
          </w:p>
        </w:tc>
      </w:tr>
      <w:tr w:rsidR="0093656A" w:rsidTr="00156A24">
        <w:trPr>
          <w:trHeight w:val="320"/>
        </w:trPr>
        <w:tc>
          <w:tcPr>
            <w:tcW w:w="10207" w:type="dxa"/>
            <w:gridSpan w:val="4"/>
            <w:tcBorders>
              <w:top w:val="single" w:sz="8" w:space="0" w:color="auto"/>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lastRenderedPageBreak/>
              <w:t xml:space="preserve">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p>
        </w:tc>
      </w:tr>
      <w:tr w:rsidR="0093656A" w:rsidTr="00156A24">
        <w:trPr>
          <w:trHeight w:val="174"/>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 xml:space="preserve">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b/>
                <w:bCs/>
                <w:color w:val="000000"/>
              </w:rPr>
            </w:pP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jc w:val="right"/>
              <w:rPr>
                <w:rFonts w:ascii="微软雅黑" w:eastAsia="微软雅黑" w:hAnsi="微软雅黑"/>
                <w:b/>
                <w:bCs/>
                <w:color w:val="000000"/>
              </w:rPr>
            </w:pPr>
            <w:r>
              <w:rPr>
                <w:rFonts w:ascii="微软雅黑" w:eastAsia="微软雅黑" w:hAnsi="微软雅黑" w:hint="eastAsia"/>
                <w:b/>
                <w:bCs/>
                <w:color w:val="000000"/>
              </w:rPr>
              <w:t xml:space="preserve">确认以上信息属实、无误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jc w:val="right"/>
              <w:rPr>
                <w:rFonts w:ascii="微软雅黑" w:eastAsia="微软雅黑" w:hAnsi="微软雅黑"/>
                <w:b/>
                <w:bCs/>
                <w:color w:val="000000"/>
              </w:rPr>
            </w:pPr>
            <w:r>
              <w:rPr>
                <w:rFonts w:ascii="微软雅黑" w:eastAsia="微软雅黑" w:hAnsi="微软雅黑" w:hint="eastAsia"/>
                <w:b/>
                <w:bCs/>
                <w:color w:val="000000"/>
              </w:rPr>
              <w:t xml:space="preserve">（企业盖章 ）      </w:t>
            </w:r>
          </w:p>
        </w:tc>
      </w:tr>
      <w:tr w:rsidR="0093656A" w:rsidTr="00156A24">
        <w:trPr>
          <w:trHeight w:val="32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jc w:val="right"/>
              <w:rPr>
                <w:rFonts w:ascii="微软雅黑" w:eastAsia="微软雅黑" w:hAnsi="微软雅黑"/>
                <w:b/>
                <w:bCs/>
                <w:color w:val="000000"/>
              </w:rPr>
            </w:pPr>
            <w:r>
              <w:rPr>
                <w:rFonts w:ascii="微软雅黑" w:eastAsia="微软雅黑" w:hAnsi="微软雅黑" w:hint="eastAsia"/>
                <w:b/>
                <w:bCs/>
                <w:color w:val="000000"/>
              </w:rPr>
              <w:t xml:space="preserve"> </w:t>
            </w:r>
          </w:p>
        </w:tc>
      </w:tr>
      <w:tr w:rsidR="0093656A" w:rsidTr="00156A24">
        <w:trPr>
          <w:trHeight w:val="340"/>
        </w:trPr>
        <w:tc>
          <w:tcPr>
            <w:tcW w:w="10207" w:type="dxa"/>
            <w:gridSpan w:val="4"/>
            <w:tcBorders>
              <w:top w:val="nil"/>
              <w:left w:val="single" w:sz="8" w:space="0" w:color="auto"/>
              <w:bottom w:val="single" w:sz="8" w:space="0" w:color="auto"/>
              <w:right w:val="single" w:sz="8" w:space="0" w:color="000000"/>
            </w:tcBorders>
            <w:shd w:val="clear" w:color="auto" w:fill="auto"/>
            <w:vAlign w:val="center"/>
          </w:tcPr>
          <w:p w:rsidR="0093656A" w:rsidRDefault="0093656A" w:rsidP="00156A24">
            <w:pPr>
              <w:jc w:val="right"/>
              <w:rPr>
                <w:rFonts w:ascii="微软雅黑" w:eastAsia="微软雅黑" w:hAnsi="微软雅黑"/>
                <w:b/>
                <w:bCs/>
                <w:color w:val="000000"/>
              </w:rPr>
            </w:pPr>
            <w:r>
              <w:rPr>
                <w:rFonts w:ascii="微软雅黑" w:eastAsia="微软雅黑" w:hAnsi="微软雅黑" w:hint="eastAsia"/>
                <w:b/>
                <w:bCs/>
                <w:color w:val="000000"/>
              </w:rPr>
              <w:t xml:space="preserve">    年     月     日     </w:t>
            </w:r>
          </w:p>
        </w:tc>
      </w:tr>
      <w:tr w:rsidR="0093656A" w:rsidTr="00156A24">
        <w:trPr>
          <w:trHeight w:val="340"/>
        </w:trPr>
        <w:tc>
          <w:tcPr>
            <w:tcW w:w="10207" w:type="dxa"/>
            <w:gridSpan w:val="4"/>
            <w:tcBorders>
              <w:top w:val="single" w:sz="8" w:space="0" w:color="auto"/>
              <w:left w:val="single" w:sz="8" w:space="0" w:color="auto"/>
              <w:bottom w:val="single" w:sz="8" w:space="0" w:color="auto"/>
              <w:right w:val="single" w:sz="8" w:space="0" w:color="000000"/>
            </w:tcBorders>
            <w:shd w:val="clear" w:color="000000" w:fill="E6E6E6"/>
            <w:vAlign w:val="center"/>
          </w:tcPr>
          <w:p w:rsidR="0093656A" w:rsidRDefault="0093656A" w:rsidP="00156A24">
            <w:pPr>
              <w:rPr>
                <w:rFonts w:ascii="微软雅黑" w:eastAsia="微软雅黑" w:hAnsi="微软雅黑"/>
                <w:b/>
                <w:bCs/>
                <w:color w:val="000000"/>
              </w:rPr>
            </w:pPr>
            <w:r>
              <w:rPr>
                <w:rFonts w:ascii="微软雅黑" w:eastAsia="微软雅黑" w:hAnsi="微软雅黑" w:hint="eastAsia"/>
                <w:b/>
                <w:bCs/>
                <w:color w:val="000000"/>
              </w:rPr>
              <w:t>其它说明</w:t>
            </w:r>
          </w:p>
        </w:tc>
      </w:tr>
      <w:tr w:rsidR="0093656A" w:rsidTr="00156A24">
        <w:trPr>
          <w:trHeight w:val="600"/>
        </w:trPr>
        <w:tc>
          <w:tcPr>
            <w:tcW w:w="10207" w:type="dxa"/>
            <w:gridSpan w:val="4"/>
            <w:tcBorders>
              <w:top w:val="single" w:sz="8" w:space="0" w:color="auto"/>
              <w:left w:val="single" w:sz="8" w:space="0" w:color="auto"/>
              <w:bottom w:val="nil"/>
              <w:right w:val="single" w:sz="8" w:space="0" w:color="000000"/>
            </w:tcBorders>
            <w:shd w:val="clear" w:color="auto" w:fill="auto"/>
            <w:vAlign w:val="center"/>
          </w:tcPr>
          <w:p w:rsidR="0093656A" w:rsidRPr="00247526" w:rsidRDefault="0093656A" w:rsidP="00156A24">
            <w:r>
              <w:rPr>
                <w:rFonts w:ascii="微软雅黑" w:eastAsia="微软雅黑" w:hAnsi="微软雅黑" w:hint="eastAsia"/>
                <w:color w:val="000000"/>
                <w:sz w:val="22"/>
              </w:rPr>
              <w:t>1.</w:t>
            </w:r>
            <w:r>
              <w:rPr>
                <w:rFonts w:ascii="微软雅黑" w:eastAsia="微软雅黑" w:hAnsi="微软雅黑" w:cs="Times New Roman"/>
                <w:color w:val="000000"/>
                <w:sz w:val="22"/>
                <w:szCs w:val="14"/>
              </w:rPr>
              <w:t xml:space="preserve">  </w:t>
            </w:r>
            <w:r>
              <w:rPr>
                <w:rFonts w:ascii="微软雅黑" w:eastAsia="微软雅黑" w:hAnsi="微软雅黑" w:hint="eastAsia"/>
                <w:color w:val="000000"/>
                <w:sz w:val="22"/>
              </w:rPr>
              <w:t>参评回执表盖章扫描件请邮件发送至</w:t>
            </w:r>
            <w:r w:rsidR="00247526" w:rsidRPr="00247526">
              <w:rPr>
                <w:rFonts w:ascii="微软雅黑" w:eastAsia="微软雅黑" w:hAnsi="微软雅黑"/>
                <w:color w:val="000000"/>
                <w:sz w:val="22"/>
              </w:rPr>
              <w:t>sckjdh@126.com</w:t>
            </w:r>
            <w:r>
              <w:rPr>
                <w:rFonts w:ascii="微软雅黑" w:eastAsia="微软雅黑" w:hAnsi="微软雅黑" w:hint="eastAsia"/>
                <w:color w:val="000000"/>
                <w:sz w:val="22"/>
              </w:rPr>
              <w:t>。</w:t>
            </w:r>
          </w:p>
        </w:tc>
      </w:tr>
      <w:tr w:rsidR="0093656A" w:rsidTr="00156A24">
        <w:trPr>
          <w:trHeight w:val="60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color w:val="000000"/>
                <w:sz w:val="22"/>
              </w:rPr>
            </w:pPr>
            <w:r>
              <w:rPr>
                <w:rFonts w:ascii="微软雅黑" w:eastAsia="微软雅黑" w:hAnsi="微软雅黑" w:hint="eastAsia"/>
                <w:color w:val="000000"/>
                <w:sz w:val="22"/>
              </w:rPr>
              <w:t>2.</w:t>
            </w:r>
            <w:r>
              <w:rPr>
                <w:rFonts w:ascii="微软雅黑" w:eastAsia="微软雅黑" w:hAnsi="微软雅黑" w:cs="Times New Roman"/>
                <w:color w:val="000000"/>
                <w:sz w:val="22"/>
                <w:szCs w:val="14"/>
              </w:rPr>
              <w:t xml:space="preserve">  </w:t>
            </w:r>
            <w:r>
              <w:rPr>
                <w:rFonts w:ascii="微软雅黑" w:eastAsia="微软雅黑" w:hAnsi="微软雅黑" w:hint="eastAsia"/>
                <w:color w:val="000000"/>
                <w:sz w:val="22"/>
              </w:rPr>
              <w:t>组委会在收到参评回执后，组织相关专家进行评审。</w:t>
            </w:r>
          </w:p>
          <w:p w:rsidR="0093656A" w:rsidRDefault="0093656A" w:rsidP="00156A24">
            <w:pPr>
              <w:rPr>
                <w:rFonts w:ascii="微软雅黑" w:eastAsia="微软雅黑" w:hAnsi="微软雅黑"/>
                <w:color w:val="000000"/>
                <w:sz w:val="22"/>
              </w:rPr>
            </w:pPr>
            <w:r>
              <w:rPr>
                <w:rFonts w:ascii="微软雅黑" w:eastAsia="微软雅黑" w:hAnsi="微软雅黑" w:hint="eastAsia"/>
                <w:color w:val="000000"/>
                <w:sz w:val="22"/>
              </w:rPr>
              <w:t>3.</w:t>
            </w:r>
            <w:r>
              <w:rPr>
                <w:rFonts w:ascii="微软雅黑" w:eastAsia="微软雅黑" w:hAnsi="微软雅黑" w:cs="Times New Roman"/>
                <w:color w:val="000000"/>
                <w:sz w:val="22"/>
                <w:szCs w:val="14"/>
              </w:rPr>
              <w:t xml:space="preserve">  </w:t>
            </w:r>
            <w:r>
              <w:rPr>
                <w:rFonts w:ascii="微软雅黑" w:eastAsia="微软雅黑" w:hAnsi="微软雅黑" w:cs="Times New Roman" w:hint="eastAsia"/>
                <w:color w:val="000000"/>
                <w:sz w:val="22"/>
                <w:szCs w:val="14"/>
              </w:rPr>
              <w:t>企业其他材料，如资质文件、创新成果等可一并附件发送至邮箱。</w:t>
            </w:r>
          </w:p>
        </w:tc>
      </w:tr>
      <w:tr w:rsidR="0093656A" w:rsidTr="00156A24">
        <w:trPr>
          <w:trHeight w:val="600"/>
        </w:trPr>
        <w:tc>
          <w:tcPr>
            <w:tcW w:w="10207" w:type="dxa"/>
            <w:gridSpan w:val="4"/>
            <w:tcBorders>
              <w:top w:val="nil"/>
              <w:left w:val="single" w:sz="8" w:space="0" w:color="auto"/>
              <w:bottom w:val="nil"/>
              <w:right w:val="single" w:sz="8" w:space="0" w:color="000000"/>
            </w:tcBorders>
            <w:shd w:val="clear" w:color="auto" w:fill="auto"/>
            <w:vAlign w:val="center"/>
          </w:tcPr>
          <w:p w:rsidR="0093656A" w:rsidRDefault="0093656A" w:rsidP="00156A24">
            <w:pPr>
              <w:rPr>
                <w:rFonts w:ascii="微软雅黑" w:eastAsia="微软雅黑" w:hAnsi="微软雅黑"/>
                <w:color w:val="000000"/>
                <w:sz w:val="22"/>
              </w:rPr>
            </w:pPr>
            <w:r>
              <w:rPr>
                <w:rFonts w:ascii="微软雅黑" w:eastAsia="微软雅黑" w:hAnsi="微软雅黑"/>
                <w:color w:val="000000"/>
                <w:sz w:val="22"/>
              </w:rPr>
              <w:t>4</w:t>
            </w:r>
            <w:r>
              <w:rPr>
                <w:rFonts w:ascii="微软雅黑" w:eastAsia="微软雅黑" w:hAnsi="微软雅黑" w:hint="eastAsia"/>
                <w:color w:val="000000"/>
                <w:sz w:val="22"/>
              </w:rPr>
              <w:t>.</w:t>
            </w:r>
            <w:r>
              <w:rPr>
                <w:rFonts w:ascii="微软雅黑" w:eastAsia="微软雅黑" w:hAnsi="微软雅黑" w:cs="Times New Roman"/>
                <w:color w:val="000000"/>
                <w:sz w:val="22"/>
                <w:szCs w:val="14"/>
              </w:rPr>
              <w:t xml:space="preserve">  </w:t>
            </w:r>
            <w:r>
              <w:rPr>
                <w:rFonts w:ascii="微软雅黑" w:eastAsia="微软雅黑" w:hAnsi="微软雅黑" w:hint="eastAsia"/>
                <w:color w:val="000000"/>
                <w:sz w:val="22"/>
              </w:rPr>
              <w:t>奖项评审咨询：陈老师 028-86168270 /18081004147。</w:t>
            </w:r>
          </w:p>
        </w:tc>
      </w:tr>
      <w:tr w:rsidR="0093656A" w:rsidRPr="00A265FD" w:rsidTr="00156A24">
        <w:trPr>
          <w:trHeight w:val="600"/>
        </w:trPr>
        <w:tc>
          <w:tcPr>
            <w:tcW w:w="10207" w:type="dxa"/>
            <w:gridSpan w:val="4"/>
            <w:tcBorders>
              <w:top w:val="nil"/>
              <w:left w:val="single" w:sz="8" w:space="0" w:color="auto"/>
              <w:bottom w:val="single" w:sz="8" w:space="0" w:color="auto"/>
              <w:right w:val="single" w:sz="8" w:space="0" w:color="000000"/>
            </w:tcBorders>
            <w:shd w:val="clear" w:color="auto" w:fill="auto"/>
            <w:vAlign w:val="center"/>
          </w:tcPr>
          <w:p w:rsidR="0093656A" w:rsidRDefault="0093656A" w:rsidP="00156A24">
            <w:pPr>
              <w:rPr>
                <w:rFonts w:ascii="微软雅黑" w:eastAsia="微软雅黑" w:hAnsi="微软雅黑"/>
                <w:color w:val="000000"/>
                <w:sz w:val="22"/>
              </w:rPr>
            </w:pPr>
            <w:r>
              <w:rPr>
                <w:rFonts w:ascii="微软雅黑" w:eastAsia="微软雅黑" w:hAnsi="微软雅黑"/>
                <w:color w:val="000000"/>
                <w:sz w:val="22"/>
              </w:rPr>
              <w:t>5</w:t>
            </w:r>
            <w:r>
              <w:rPr>
                <w:rFonts w:ascii="微软雅黑" w:eastAsia="微软雅黑" w:hAnsi="微软雅黑" w:hint="eastAsia"/>
                <w:color w:val="000000"/>
                <w:sz w:val="22"/>
              </w:rPr>
              <w:t>.</w:t>
            </w:r>
            <w:r>
              <w:rPr>
                <w:rFonts w:ascii="微软雅黑" w:eastAsia="微软雅黑" w:hAnsi="微软雅黑" w:cs="Times New Roman"/>
                <w:color w:val="000000"/>
                <w:sz w:val="22"/>
                <w:szCs w:val="14"/>
              </w:rPr>
              <w:t xml:space="preserve">  </w:t>
            </w:r>
            <w:r>
              <w:rPr>
                <w:rFonts w:ascii="微软雅黑" w:eastAsia="微软雅黑" w:hAnsi="微软雅黑" w:hint="eastAsia"/>
                <w:color w:val="000000"/>
                <w:sz w:val="22"/>
              </w:rPr>
              <w:t>商务合作咨询：陈老师18782983897，张老师18384248524，刘老师1</w:t>
            </w:r>
            <w:r>
              <w:rPr>
                <w:rFonts w:ascii="微软雅黑" w:eastAsia="微软雅黑" w:hAnsi="微软雅黑"/>
                <w:color w:val="000000"/>
                <w:sz w:val="22"/>
              </w:rPr>
              <w:t>7713406290</w:t>
            </w:r>
            <w:r>
              <w:rPr>
                <w:rFonts w:ascii="微软雅黑" w:eastAsia="微软雅黑" w:hAnsi="微软雅黑" w:hint="eastAsia"/>
                <w:color w:val="000000"/>
                <w:sz w:val="22"/>
              </w:rPr>
              <w:t>。</w:t>
            </w:r>
          </w:p>
        </w:tc>
      </w:tr>
    </w:tbl>
    <w:p w:rsidR="00546A61" w:rsidRPr="0093656A" w:rsidRDefault="00546A61">
      <w:pPr>
        <w:spacing w:line="285" w:lineRule="atLeast"/>
        <w:ind w:firstLineChars="200" w:firstLine="640"/>
        <w:jc w:val="center"/>
        <w:rPr>
          <w:rFonts w:ascii="微软雅黑" w:eastAsia="微软雅黑" w:hAnsi="微软雅黑"/>
          <w:b/>
          <w:sz w:val="32"/>
          <w:szCs w:val="32"/>
        </w:rPr>
      </w:pPr>
    </w:p>
    <w:sectPr w:rsidR="00546A61" w:rsidRPr="0093656A">
      <w:pgSz w:w="11906" w:h="16838"/>
      <w:pgMar w:top="1440" w:right="1800" w:bottom="1440" w:left="1800" w:header="0"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E5B" w:rsidRDefault="00E94E5B">
      <w:r>
        <w:separator/>
      </w:r>
    </w:p>
  </w:endnote>
  <w:endnote w:type="continuationSeparator" w:id="0">
    <w:p w:rsidR="00E94E5B" w:rsidRDefault="00E9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华文仿宋">
    <w:altName w:val="STFangsong"/>
    <w:panose1 w:val="02010600040101010101"/>
    <w:charset w:val="86"/>
    <w:family w:val="auto"/>
    <w:pitch w:val="variable"/>
    <w:sig w:usb0="00000287" w:usb1="080F0000" w:usb2="00000010" w:usb3="00000000" w:csb0="0004009F" w:csb1="00000000"/>
  </w:font>
  <w:font w:name="华文黑体">
    <w:panose1 w:val="02010600040101010101"/>
    <w:charset w:val="86"/>
    <w:family w:val="auto"/>
    <w:pitch w:val="default"/>
    <w:sig w:usb0="00000287" w:usb1="080F0000" w:usb2="00000000" w:usb3="00000000" w:csb0="00040001" w:csb1="00000000"/>
  </w:font>
  <w:font w:name="仿宋">
    <w:panose1 w:val="02010609060101010101"/>
    <w:charset w:val="86"/>
    <w:family w:val="modern"/>
    <w:pitch w:val="fixed"/>
    <w:sig w:usb0="800002BF" w:usb1="38CF7CFA" w:usb2="00000016" w:usb3="00000000" w:csb0="00040001" w:csb1="00000000"/>
  </w:font>
  <w:font w:name="汉仪仿宋简">
    <w:altName w:val="微软雅黑"/>
    <w:panose1 w:val="020B0604020202020204"/>
    <w:charset w:val="86"/>
    <w:family w:val="modern"/>
    <w:pitch w:val="default"/>
    <w:sig w:usb0="00000000" w:usb1="00000000" w:usb2="00000012"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61" w:rsidRDefault="00144686">
    <w:pPr>
      <w:pStyle w:val="a5"/>
      <w:jc w:val="center"/>
      <w:rPr>
        <w:caps/>
        <w:color w:val="808080" w:themeColor="background1" w:themeShade="80"/>
      </w:rPr>
    </w:pPr>
    <w:r>
      <w:rPr>
        <w:caps/>
        <w:color w:val="808080" w:themeColor="background1" w:themeShade="80"/>
      </w:rPr>
      <w:fldChar w:fldCharType="begin"/>
    </w:r>
    <w:r>
      <w:rPr>
        <w:caps/>
        <w:color w:val="808080" w:themeColor="background1" w:themeShade="80"/>
      </w:rPr>
      <w:instrText>PAGE   \* MERGEFORMAT</w:instrText>
    </w:r>
    <w:r>
      <w:rPr>
        <w:caps/>
        <w:color w:val="808080" w:themeColor="background1" w:themeShade="80"/>
      </w:rPr>
      <w:fldChar w:fldCharType="separate"/>
    </w:r>
    <w:r w:rsidR="00411D14" w:rsidRPr="00411D14">
      <w:rPr>
        <w:caps/>
        <w:noProof/>
        <w:color w:val="808080" w:themeColor="background1" w:themeShade="80"/>
        <w:lang w:val="zh-CN"/>
      </w:rPr>
      <w:t>-</w:t>
    </w:r>
    <w:r w:rsidR="00411D14">
      <w:rPr>
        <w:caps/>
        <w:noProof/>
        <w:color w:val="808080" w:themeColor="background1" w:themeShade="80"/>
      </w:rPr>
      <w:t xml:space="preserve"> 2 -</w:t>
    </w:r>
    <w:r>
      <w:rPr>
        <w:caps/>
        <w:color w:val="808080" w:themeColor="background1" w:themeShade="80"/>
      </w:rPr>
      <w:fldChar w:fldCharType="end"/>
    </w:r>
  </w:p>
  <w:p w:rsidR="00546A61" w:rsidRDefault="00546A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E5B" w:rsidRDefault="00E94E5B">
      <w:r>
        <w:separator/>
      </w:r>
    </w:p>
  </w:footnote>
  <w:footnote w:type="continuationSeparator" w:id="0">
    <w:p w:rsidR="00E94E5B" w:rsidRDefault="00E9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61" w:rsidRDefault="00144686">
    <w:pPr>
      <w:pStyle w:val="a7"/>
      <w:pBdr>
        <w:bottom w:val="none" w:sz="0" w:space="0" w:color="auto"/>
      </w:pBdr>
      <w:jc w:val="both"/>
    </w:pPr>
    <w:r>
      <w:rPr>
        <w:rFonts w:hint="eastAsia"/>
        <w:noProof/>
      </w:rPr>
      <w:drawing>
        <wp:anchor distT="0" distB="0" distL="114300" distR="114300" simplePos="0" relativeHeight="251658240" behindDoc="0" locked="0" layoutInCell="1" allowOverlap="1">
          <wp:simplePos x="0" y="0"/>
          <wp:positionH relativeFrom="margin">
            <wp:posOffset>-1282700</wp:posOffset>
          </wp:positionH>
          <wp:positionV relativeFrom="margin">
            <wp:posOffset>-889000</wp:posOffset>
          </wp:positionV>
          <wp:extent cx="7688580" cy="7239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88580"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E6C"/>
    <w:multiLevelType w:val="multilevel"/>
    <w:tmpl w:val="00015E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F42E8F"/>
    <w:multiLevelType w:val="multilevel"/>
    <w:tmpl w:val="0BF42E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AC49D9"/>
    <w:multiLevelType w:val="multilevel"/>
    <w:tmpl w:val="1BAC49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A275FD"/>
    <w:multiLevelType w:val="multilevel"/>
    <w:tmpl w:val="30A275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6F2077"/>
    <w:multiLevelType w:val="multilevel"/>
    <w:tmpl w:val="446F20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B302CDA"/>
    <w:multiLevelType w:val="multilevel"/>
    <w:tmpl w:val="7B302C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E9BDE"/>
    <w:rsid w:val="7FFE9BDE"/>
    <w:rsid w:val="93FBF9C7"/>
    <w:rsid w:val="953E3F86"/>
    <w:rsid w:val="9FF3E4CE"/>
    <w:rsid w:val="9FFD95F7"/>
    <w:rsid w:val="B4CF042F"/>
    <w:rsid w:val="B7FD48A2"/>
    <w:rsid w:val="BBFF3DD1"/>
    <w:rsid w:val="BFE5B20D"/>
    <w:rsid w:val="D6DEFEC2"/>
    <w:rsid w:val="D7FD0007"/>
    <w:rsid w:val="DB5E87BA"/>
    <w:rsid w:val="E75B87FC"/>
    <w:rsid w:val="E7DB10EB"/>
    <w:rsid w:val="E7EFB4EA"/>
    <w:rsid w:val="EFBD7EC9"/>
    <w:rsid w:val="F4FAF98E"/>
    <w:rsid w:val="FE5FD979"/>
    <w:rsid w:val="FF6FE8C1"/>
    <w:rsid w:val="FF7756FF"/>
    <w:rsid w:val="FFDD8D59"/>
    <w:rsid w:val="FFEA6F2F"/>
    <w:rsid w:val="FFFFD01F"/>
    <w:rsid w:val="00007074"/>
    <w:rsid w:val="00012F1E"/>
    <w:rsid w:val="0001744B"/>
    <w:rsid w:val="000225B9"/>
    <w:rsid w:val="00025D9E"/>
    <w:rsid w:val="00037BCB"/>
    <w:rsid w:val="00042A25"/>
    <w:rsid w:val="0004712D"/>
    <w:rsid w:val="00050DB0"/>
    <w:rsid w:val="0005148D"/>
    <w:rsid w:val="00053325"/>
    <w:rsid w:val="0005617B"/>
    <w:rsid w:val="000620F1"/>
    <w:rsid w:val="00067361"/>
    <w:rsid w:val="000701C3"/>
    <w:rsid w:val="0007548B"/>
    <w:rsid w:val="00076EFF"/>
    <w:rsid w:val="00077418"/>
    <w:rsid w:val="00077B7A"/>
    <w:rsid w:val="00081584"/>
    <w:rsid w:val="000922FC"/>
    <w:rsid w:val="0009673F"/>
    <w:rsid w:val="000A2438"/>
    <w:rsid w:val="000A3A8F"/>
    <w:rsid w:val="000A4CF2"/>
    <w:rsid w:val="000A5B5C"/>
    <w:rsid w:val="000A6EAF"/>
    <w:rsid w:val="000C0BA4"/>
    <w:rsid w:val="000C1ACE"/>
    <w:rsid w:val="000D1450"/>
    <w:rsid w:val="000E0958"/>
    <w:rsid w:val="000E3A6B"/>
    <w:rsid w:val="000F0EE0"/>
    <w:rsid w:val="000F2481"/>
    <w:rsid w:val="00107B2E"/>
    <w:rsid w:val="00116B64"/>
    <w:rsid w:val="00122EE6"/>
    <w:rsid w:val="00123B56"/>
    <w:rsid w:val="001260F9"/>
    <w:rsid w:val="00136496"/>
    <w:rsid w:val="001368B7"/>
    <w:rsid w:val="00144627"/>
    <w:rsid w:val="00144686"/>
    <w:rsid w:val="001459D0"/>
    <w:rsid w:val="00153925"/>
    <w:rsid w:val="0016770C"/>
    <w:rsid w:val="00172343"/>
    <w:rsid w:val="001728C7"/>
    <w:rsid w:val="00182992"/>
    <w:rsid w:val="00182A1F"/>
    <w:rsid w:val="0019033F"/>
    <w:rsid w:val="0019252A"/>
    <w:rsid w:val="001A799C"/>
    <w:rsid w:val="001B416C"/>
    <w:rsid w:val="001B552C"/>
    <w:rsid w:val="001B7644"/>
    <w:rsid w:val="001C091C"/>
    <w:rsid w:val="001D44AE"/>
    <w:rsid w:val="001D6523"/>
    <w:rsid w:val="001D6734"/>
    <w:rsid w:val="001D6B48"/>
    <w:rsid w:val="001D75B4"/>
    <w:rsid w:val="001D7EF2"/>
    <w:rsid w:val="001E5067"/>
    <w:rsid w:val="001E757C"/>
    <w:rsid w:val="001F1E30"/>
    <w:rsid w:val="001F2431"/>
    <w:rsid w:val="001F5260"/>
    <w:rsid w:val="001F6520"/>
    <w:rsid w:val="00201242"/>
    <w:rsid w:val="00211021"/>
    <w:rsid w:val="00214504"/>
    <w:rsid w:val="00224271"/>
    <w:rsid w:val="002243AF"/>
    <w:rsid w:val="00235F8C"/>
    <w:rsid w:val="00236C74"/>
    <w:rsid w:val="00240A9B"/>
    <w:rsid w:val="00246BB9"/>
    <w:rsid w:val="00247526"/>
    <w:rsid w:val="00251670"/>
    <w:rsid w:val="00253A2B"/>
    <w:rsid w:val="00254723"/>
    <w:rsid w:val="00256B66"/>
    <w:rsid w:val="002613A9"/>
    <w:rsid w:val="00264717"/>
    <w:rsid w:val="002722F2"/>
    <w:rsid w:val="002724B8"/>
    <w:rsid w:val="002747FE"/>
    <w:rsid w:val="0028002F"/>
    <w:rsid w:val="00280A3A"/>
    <w:rsid w:val="0028225B"/>
    <w:rsid w:val="00282999"/>
    <w:rsid w:val="002833D8"/>
    <w:rsid w:val="00286286"/>
    <w:rsid w:val="00287135"/>
    <w:rsid w:val="0029033C"/>
    <w:rsid w:val="00295188"/>
    <w:rsid w:val="002A478A"/>
    <w:rsid w:val="002B2B90"/>
    <w:rsid w:val="002B3286"/>
    <w:rsid w:val="002B6400"/>
    <w:rsid w:val="002C2770"/>
    <w:rsid w:val="002C2778"/>
    <w:rsid w:val="002C3327"/>
    <w:rsid w:val="002C4D79"/>
    <w:rsid w:val="002D13F5"/>
    <w:rsid w:val="002D1CB7"/>
    <w:rsid w:val="002D2ABF"/>
    <w:rsid w:val="002D35F6"/>
    <w:rsid w:val="002D5F52"/>
    <w:rsid w:val="002E2405"/>
    <w:rsid w:val="002E73AD"/>
    <w:rsid w:val="002F2134"/>
    <w:rsid w:val="002F660F"/>
    <w:rsid w:val="002F760D"/>
    <w:rsid w:val="00301BBB"/>
    <w:rsid w:val="003152CC"/>
    <w:rsid w:val="003206B5"/>
    <w:rsid w:val="00331BC9"/>
    <w:rsid w:val="00332B1B"/>
    <w:rsid w:val="00333E4A"/>
    <w:rsid w:val="003415AF"/>
    <w:rsid w:val="003438F5"/>
    <w:rsid w:val="003447B7"/>
    <w:rsid w:val="00350EA3"/>
    <w:rsid w:val="00354C11"/>
    <w:rsid w:val="003634D0"/>
    <w:rsid w:val="00364919"/>
    <w:rsid w:val="0036589E"/>
    <w:rsid w:val="00367C18"/>
    <w:rsid w:val="003744BC"/>
    <w:rsid w:val="00377178"/>
    <w:rsid w:val="00377B30"/>
    <w:rsid w:val="00380CA0"/>
    <w:rsid w:val="00391658"/>
    <w:rsid w:val="00391AB7"/>
    <w:rsid w:val="003A30E0"/>
    <w:rsid w:val="003A5669"/>
    <w:rsid w:val="003A7531"/>
    <w:rsid w:val="003B01BF"/>
    <w:rsid w:val="003B4620"/>
    <w:rsid w:val="003B6DD4"/>
    <w:rsid w:val="003C1C47"/>
    <w:rsid w:val="003C5A10"/>
    <w:rsid w:val="003C6DFC"/>
    <w:rsid w:val="003C75E3"/>
    <w:rsid w:val="003D0A77"/>
    <w:rsid w:val="003D268D"/>
    <w:rsid w:val="003D3AD8"/>
    <w:rsid w:val="003E6C47"/>
    <w:rsid w:val="003F1D84"/>
    <w:rsid w:val="003F3AD7"/>
    <w:rsid w:val="00406ED6"/>
    <w:rsid w:val="00411D14"/>
    <w:rsid w:val="00413938"/>
    <w:rsid w:val="00422A35"/>
    <w:rsid w:val="00423907"/>
    <w:rsid w:val="00423C0B"/>
    <w:rsid w:val="0042438B"/>
    <w:rsid w:val="00432556"/>
    <w:rsid w:val="004325BD"/>
    <w:rsid w:val="0043407A"/>
    <w:rsid w:val="00434F25"/>
    <w:rsid w:val="004367FF"/>
    <w:rsid w:val="00436A7B"/>
    <w:rsid w:val="00441B3A"/>
    <w:rsid w:val="00443945"/>
    <w:rsid w:val="004565F3"/>
    <w:rsid w:val="00457182"/>
    <w:rsid w:val="00475BF4"/>
    <w:rsid w:val="004760A1"/>
    <w:rsid w:val="004807DE"/>
    <w:rsid w:val="0048092E"/>
    <w:rsid w:val="004861C1"/>
    <w:rsid w:val="004932FE"/>
    <w:rsid w:val="00495D80"/>
    <w:rsid w:val="0049655B"/>
    <w:rsid w:val="004A2DC5"/>
    <w:rsid w:val="004A4A3E"/>
    <w:rsid w:val="004A6629"/>
    <w:rsid w:val="004B7345"/>
    <w:rsid w:val="004B7DE9"/>
    <w:rsid w:val="004C60CE"/>
    <w:rsid w:val="004C755A"/>
    <w:rsid w:val="004C7874"/>
    <w:rsid w:val="004D2115"/>
    <w:rsid w:val="004D69F2"/>
    <w:rsid w:val="004E0015"/>
    <w:rsid w:val="004E15C8"/>
    <w:rsid w:val="004E6EB4"/>
    <w:rsid w:val="004E725A"/>
    <w:rsid w:val="004E7472"/>
    <w:rsid w:val="004F0B21"/>
    <w:rsid w:val="00524F5E"/>
    <w:rsid w:val="00531852"/>
    <w:rsid w:val="00535029"/>
    <w:rsid w:val="0053769D"/>
    <w:rsid w:val="00546A61"/>
    <w:rsid w:val="0055071E"/>
    <w:rsid w:val="00555F7D"/>
    <w:rsid w:val="00563BC3"/>
    <w:rsid w:val="00566451"/>
    <w:rsid w:val="005679A5"/>
    <w:rsid w:val="00571B07"/>
    <w:rsid w:val="00572974"/>
    <w:rsid w:val="00573877"/>
    <w:rsid w:val="005743DC"/>
    <w:rsid w:val="00574AAC"/>
    <w:rsid w:val="0057619F"/>
    <w:rsid w:val="00577CC9"/>
    <w:rsid w:val="00583C85"/>
    <w:rsid w:val="005919F6"/>
    <w:rsid w:val="00597322"/>
    <w:rsid w:val="005A1358"/>
    <w:rsid w:val="005A1BA6"/>
    <w:rsid w:val="005A1D27"/>
    <w:rsid w:val="005A2FC8"/>
    <w:rsid w:val="005A6694"/>
    <w:rsid w:val="005B24BF"/>
    <w:rsid w:val="005D31FE"/>
    <w:rsid w:val="005F0633"/>
    <w:rsid w:val="0060368A"/>
    <w:rsid w:val="006062D7"/>
    <w:rsid w:val="006200F5"/>
    <w:rsid w:val="00623782"/>
    <w:rsid w:val="0063148D"/>
    <w:rsid w:val="0063227A"/>
    <w:rsid w:val="00636DEA"/>
    <w:rsid w:val="00640815"/>
    <w:rsid w:val="00641EE4"/>
    <w:rsid w:val="0064227B"/>
    <w:rsid w:val="00647C27"/>
    <w:rsid w:val="00665C43"/>
    <w:rsid w:val="006661A1"/>
    <w:rsid w:val="0067373E"/>
    <w:rsid w:val="00673D71"/>
    <w:rsid w:val="006821EE"/>
    <w:rsid w:val="006858B4"/>
    <w:rsid w:val="00691D20"/>
    <w:rsid w:val="006A2FD0"/>
    <w:rsid w:val="006A737B"/>
    <w:rsid w:val="006B5BDC"/>
    <w:rsid w:val="006C114C"/>
    <w:rsid w:val="006C43FD"/>
    <w:rsid w:val="006C444B"/>
    <w:rsid w:val="006D051F"/>
    <w:rsid w:val="006D765C"/>
    <w:rsid w:val="006E081F"/>
    <w:rsid w:val="006E5E5C"/>
    <w:rsid w:val="006F3722"/>
    <w:rsid w:val="006F4540"/>
    <w:rsid w:val="007013D8"/>
    <w:rsid w:val="007065A7"/>
    <w:rsid w:val="00711C36"/>
    <w:rsid w:val="007216C2"/>
    <w:rsid w:val="00724007"/>
    <w:rsid w:val="00724B21"/>
    <w:rsid w:val="007270FE"/>
    <w:rsid w:val="007274B3"/>
    <w:rsid w:val="00727A92"/>
    <w:rsid w:val="007328E9"/>
    <w:rsid w:val="0073569A"/>
    <w:rsid w:val="007400E5"/>
    <w:rsid w:val="00740788"/>
    <w:rsid w:val="00744566"/>
    <w:rsid w:val="00746EB3"/>
    <w:rsid w:val="00770E70"/>
    <w:rsid w:val="00774B1F"/>
    <w:rsid w:val="007760B5"/>
    <w:rsid w:val="00776D69"/>
    <w:rsid w:val="0078195C"/>
    <w:rsid w:val="00782C80"/>
    <w:rsid w:val="00790F3D"/>
    <w:rsid w:val="0079112B"/>
    <w:rsid w:val="00792F98"/>
    <w:rsid w:val="00793609"/>
    <w:rsid w:val="007A2900"/>
    <w:rsid w:val="007A52CD"/>
    <w:rsid w:val="007B6F73"/>
    <w:rsid w:val="007B7EC8"/>
    <w:rsid w:val="007C14B9"/>
    <w:rsid w:val="007C1A72"/>
    <w:rsid w:val="007C63B5"/>
    <w:rsid w:val="007D3028"/>
    <w:rsid w:val="007E5748"/>
    <w:rsid w:val="007E58A4"/>
    <w:rsid w:val="007F0FBD"/>
    <w:rsid w:val="007F24B5"/>
    <w:rsid w:val="007F4F74"/>
    <w:rsid w:val="007F6ACA"/>
    <w:rsid w:val="00814E8D"/>
    <w:rsid w:val="008161F4"/>
    <w:rsid w:val="008240F3"/>
    <w:rsid w:val="0083139C"/>
    <w:rsid w:val="00831539"/>
    <w:rsid w:val="00832048"/>
    <w:rsid w:val="008334C9"/>
    <w:rsid w:val="00834ED6"/>
    <w:rsid w:val="00835605"/>
    <w:rsid w:val="008403FD"/>
    <w:rsid w:val="0084542E"/>
    <w:rsid w:val="00846405"/>
    <w:rsid w:val="00846A13"/>
    <w:rsid w:val="00861F75"/>
    <w:rsid w:val="008653CC"/>
    <w:rsid w:val="0087341C"/>
    <w:rsid w:val="0088697F"/>
    <w:rsid w:val="00890FDF"/>
    <w:rsid w:val="0089331C"/>
    <w:rsid w:val="008934A1"/>
    <w:rsid w:val="00894CD9"/>
    <w:rsid w:val="008956F8"/>
    <w:rsid w:val="00896BAC"/>
    <w:rsid w:val="008A4708"/>
    <w:rsid w:val="008A7570"/>
    <w:rsid w:val="008C184A"/>
    <w:rsid w:val="008C38B2"/>
    <w:rsid w:val="008D1A6A"/>
    <w:rsid w:val="008E0B31"/>
    <w:rsid w:val="008F348A"/>
    <w:rsid w:val="0090213C"/>
    <w:rsid w:val="00903A0B"/>
    <w:rsid w:val="009123E2"/>
    <w:rsid w:val="00915D0A"/>
    <w:rsid w:val="0091704C"/>
    <w:rsid w:val="00922AC8"/>
    <w:rsid w:val="00923D3E"/>
    <w:rsid w:val="009242B4"/>
    <w:rsid w:val="009261B2"/>
    <w:rsid w:val="00926C87"/>
    <w:rsid w:val="00927662"/>
    <w:rsid w:val="009319B9"/>
    <w:rsid w:val="0093656A"/>
    <w:rsid w:val="00943641"/>
    <w:rsid w:val="00944580"/>
    <w:rsid w:val="009455EE"/>
    <w:rsid w:val="00953688"/>
    <w:rsid w:val="00957F84"/>
    <w:rsid w:val="0096083A"/>
    <w:rsid w:val="00960B5E"/>
    <w:rsid w:val="00961225"/>
    <w:rsid w:val="00961DA1"/>
    <w:rsid w:val="00977D89"/>
    <w:rsid w:val="00981C95"/>
    <w:rsid w:val="00982A8A"/>
    <w:rsid w:val="00984F71"/>
    <w:rsid w:val="0099323D"/>
    <w:rsid w:val="0099382D"/>
    <w:rsid w:val="009A49FF"/>
    <w:rsid w:val="009A59B4"/>
    <w:rsid w:val="009B1BA8"/>
    <w:rsid w:val="009B2B9A"/>
    <w:rsid w:val="009B548D"/>
    <w:rsid w:val="009B6E35"/>
    <w:rsid w:val="009C06DC"/>
    <w:rsid w:val="009C7CF2"/>
    <w:rsid w:val="009D6F38"/>
    <w:rsid w:val="009E2817"/>
    <w:rsid w:val="009E7437"/>
    <w:rsid w:val="009E7B3D"/>
    <w:rsid w:val="00A12483"/>
    <w:rsid w:val="00A16C2A"/>
    <w:rsid w:val="00A22EC8"/>
    <w:rsid w:val="00A24373"/>
    <w:rsid w:val="00A265FD"/>
    <w:rsid w:val="00A47C62"/>
    <w:rsid w:val="00A5115B"/>
    <w:rsid w:val="00A564C7"/>
    <w:rsid w:val="00A61EF5"/>
    <w:rsid w:val="00A63E3D"/>
    <w:rsid w:val="00A64B4D"/>
    <w:rsid w:val="00A66B92"/>
    <w:rsid w:val="00A73244"/>
    <w:rsid w:val="00A82FC9"/>
    <w:rsid w:val="00AA0E98"/>
    <w:rsid w:val="00AA47F3"/>
    <w:rsid w:val="00AA5469"/>
    <w:rsid w:val="00AB0888"/>
    <w:rsid w:val="00AB109D"/>
    <w:rsid w:val="00AB2CFD"/>
    <w:rsid w:val="00AB302C"/>
    <w:rsid w:val="00AB3195"/>
    <w:rsid w:val="00AB681D"/>
    <w:rsid w:val="00AB73E2"/>
    <w:rsid w:val="00AC282B"/>
    <w:rsid w:val="00AD22FD"/>
    <w:rsid w:val="00AD6096"/>
    <w:rsid w:val="00AD669D"/>
    <w:rsid w:val="00AD79F3"/>
    <w:rsid w:val="00AD7ACC"/>
    <w:rsid w:val="00AD7F4C"/>
    <w:rsid w:val="00AE27D0"/>
    <w:rsid w:val="00AE2B44"/>
    <w:rsid w:val="00AE6C3D"/>
    <w:rsid w:val="00AE73E3"/>
    <w:rsid w:val="00AF1BA7"/>
    <w:rsid w:val="00AF7173"/>
    <w:rsid w:val="00B00282"/>
    <w:rsid w:val="00B07364"/>
    <w:rsid w:val="00B07446"/>
    <w:rsid w:val="00B20684"/>
    <w:rsid w:val="00B210E8"/>
    <w:rsid w:val="00B21676"/>
    <w:rsid w:val="00B326DB"/>
    <w:rsid w:val="00B414D9"/>
    <w:rsid w:val="00B42467"/>
    <w:rsid w:val="00B65027"/>
    <w:rsid w:val="00B66253"/>
    <w:rsid w:val="00B71958"/>
    <w:rsid w:val="00B75929"/>
    <w:rsid w:val="00B76D83"/>
    <w:rsid w:val="00B81D6D"/>
    <w:rsid w:val="00B8238A"/>
    <w:rsid w:val="00B8366F"/>
    <w:rsid w:val="00B85CF9"/>
    <w:rsid w:val="00B95439"/>
    <w:rsid w:val="00BA0750"/>
    <w:rsid w:val="00BA26B4"/>
    <w:rsid w:val="00BA37ED"/>
    <w:rsid w:val="00BB1212"/>
    <w:rsid w:val="00BB1C4F"/>
    <w:rsid w:val="00BB1DB8"/>
    <w:rsid w:val="00BB7BCE"/>
    <w:rsid w:val="00BD0968"/>
    <w:rsid w:val="00BD1D39"/>
    <w:rsid w:val="00BD2181"/>
    <w:rsid w:val="00BD2F11"/>
    <w:rsid w:val="00BE6BF7"/>
    <w:rsid w:val="00BF608B"/>
    <w:rsid w:val="00C106F5"/>
    <w:rsid w:val="00C10F75"/>
    <w:rsid w:val="00C11023"/>
    <w:rsid w:val="00C11451"/>
    <w:rsid w:val="00C14AD8"/>
    <w:rsid w:val="00C1526C"/>
    <w:rsid w:val="00C15EE0"/>
    <w:rsid w:val="00C16656"/>
    <w:rsid w:val="00C21542"/>
    <w:rsid w:val="00C23FED"/>
    <w:rsid w:val="00C25561"/>
    <w:rsid w:val="00C26E15"/>
    <w:rsid w:val="00C27490"/>
    <w:rsid w:val="00C27EDC"/>
    <w:rsid w:val="00C33F5B"/>
    <w:rsid w:val="00C3470B"/>
    <w:rsid w:val="00C42474"/>
    <w:rsid w:val="00C46502"/>
    <w:rsid w:val="00C472D4"/>
    <w:rsid w:val="00C50B61"/>
    <w:rsid w:val="00C515EC"/>
    <w:rsid w:val="00C516F5"/>
    <w:rsid w:val="00C519D1"/>
    <w:rsid w:val="00C6455C"/>
    <w:rsid w:val="00C6566E"/>
    <w:rsid w:val="00C66FE7"/>
    <w:rsid w:val="00C70557"/>
    <w:rsid w:val="00C720A3"/>
    <w:rsid w:val="00C73BB1"/>
    <w:rsid w:val="00C75A12"/>
    <w:rsid w:val="00C8354C"/>
    <w:rsid w:val="00C9772B"/>
    <w:rsid w:val="00C977F8"/>
    <w:rsid w:val="00CA3B60"/>
    <w:rsid w:val="00CA6C64"/>
    <w:rsid w:val="00CB1D27"/>
    <w:rsid w:val="00CB54AC"/>
    <w:rsid w:val="00CB6C4D"/>
    <w:rsid w:val="00CC5BDF"/>
    <w:rsid w:val="00CD0FDA"/>
    <w:rsid w:val="00CD5447"/>
    <w:rsid w:val="00CE0F9F"/>
    <w:rsid w:val="00CE19E4"/>
    <w:rsid w:val="00CE396A"/>
    <w:rsid w:val="00CE3E20"/>
    <w:rsid w:val="00CE445F"/>
    <w:rsid w:val="00CE5125"/>
    <w:rsid w:val="00D01CC4"/>
    <w:rsid w:val="00D11F1B"/>
    <w:rsid w:val="00D157C1"/>
    <w:rsid w:val="00D15D91"/>
    <w:rsid w:val="00D1719B"/>
    <w:rsid w:val="00D20400"/>
    <w:rsid w:val="00D33109"/>
    <w:rsid w:val="00D3460C"/>
    <w:rsid w:val="00D362EB"/>
    <w:rsid w:val="00D4547A"/>
    <w:rsid w:val="00D47782"/>
    <w:rsid w:val="00D60636"/>
    <w:rsid w:val="00D63426"/>
    <w:rsid w:val="00D64023"/>
    <w:rsid w:val="00D65837"/>
    <w:rsid w:val="00D66A0E"/>
    <w:rsid w:val="00D66A71"/>
    <w:rsid w:val="00D719EC"/>
    <w:rsid w:val="00D71DF6"/>
    <w:rsid w:val="00D7303E"/>
    <w:rsid w:val="00D80880"/>
    <w:rsid w:val="00D92AA1"/>
    <w:rsid w:val="00DA2CD1"/>
    <w:rsid w:val="00DA3815"/>
    <w:rsid w:val="00DD07E5"/>
    <w:rsid w:val="00DD42C6"/>
    <w:rsid w:val="00DD5065"/>
    <w:rsid w:val="00DE0F54"/>
    <w:rsid w:val="00DE16AA"/>
    <w:rsid w:val="00DF0EF9"/>
    <w:rsid w:val="00DF7A04"/>
    <w:rsid w:val="00E01B2E"/>
    <w:rsid w:val="00E02460"/>
    <w:rsid w:val="00E06E74"/>
    <w:rsid w:val="00E119F6"/>
    <w:rsid w:val="00E24C7C"/>
    <w:rsid w:val="00E270CF"/>
    <w:rsid w:val="00E30259"/>
    <w:rsid w:val="00E4245C"/>
    <w:rsid w:val="00E44658"/>
    <w:rsid w:val="00E5468D"/>
    <w:rsid w:val="00E54F9D"/>
    <w:rsid w:val="00E712AA"/>
    <w:rsid w:val="00E73B91"/>
    <w:rsid w:val="00E76DA0"/>
    <w:rsid w:val="00E801BF"/>
    <w:rsid w:val="00E8125E"/>
    <w:rsid w:val="00E86E87"/>
    <w:rsid w:val="00E94E5B"/>
    <w:rsid w:val="00EA1F47"/>
    <w:rsid w:val="00EA3214"/>
    <w:rsid w:val="00EB4C57"/>
    <w:rsid w:val="00EB5C09"/>
    <w:rsid w:val="00EC1E5D"/>
    <w:rsid w:val="00EC23A9"/>
    <w:rsid w:val="00ED02EB"/>
    <w:rsid w:val="00ED20EF"/>
    <w:rsid w:val="00ED378D"/>
    <w:rsid w:val="00EE30F9"/>
    <w:rsid w:val="00EE4F17"/>
    <w:rsid w:val="00EE5C66"/>
    <w:rsid w:val="00F00B66"/>
    <w:rsid w:val="00F03EB6"/>
    <w:rsid w:val="00F04463"/>
    <w:rsid w:val="00F04E76"/>
    <w:rsid w:val="00F05392"/>
    <w:rsid w:val="00F063F8"/>
    <w:rsid w:val="00F07D01"/>
    <w:rsid w:val="00F120A2"/>
    <w:rsid w:val="00F14E27"/>
    <w:rsid w:val="00F2193D"/>
    <w:rsid w:val="00F3282F"/>
    <w:rsid w:val="00F32857"/>
    <w:rsid w:val="00F40374"/>
    <w:rsid w:val="00F40715"/>
    <w:rsid w:val="00F4169C"/>
    <w:rsid w:val="00F448BB"/>
    <w:rsid w:val="00F461B3"/>
    <w:rsid w:val="00F5044F"/>
    <w:rsid w:val="00F53904"/>
    <w:rsid w:val="00F542C7"/>
    <w:rsid w:val="00F86C74"/>
    <w:rsid w:val="00F9109B"/>
    <w:rsid w:val="00F96678"/>
    <w:rsid w:val="00F96A93"/>
    <w:rsid w:val="00FB567B"/>
    <w:rsid w:val="00FC4B4C"/>
    <w:rsid w:val="00FC7518"/>
    <w:rsid w:val="00FD1FCA"/>
    <w:rsid w:val="00FE671B"/>
    <w:rsid w:val="00FE7051"/>
    <w:rsid w:val="00FF2660"/>
    <w:rsid w:val="00FF66BC"/>
    <w:rsid w:val="01602569"/>
    <w:rsid w:val="01900A9C"/>
    <w:rsid w:val="03867362"/>
    <w:rsid w:val="05FD5C72"/>
    <w:rsid w:val="066E0C75"/>
    <w:rsid w:val="070C6437"/>
    <w:rsid w:val="08E160AB"/>
    <w:rsid w:val="093167F5"/>
    <w:rsid w:val="093B43E6"/>
    <w:rsid w:val="099C5FE3"/>
    <w:rsid w:val="0AE0585D"/>
    <w:rsid w:val="138A1696"/>
    <w:rsid w:val="1577E47A"/>
    <w:rsid w:val="157C4856"/>
    <w:rsid w:val="16890D3E"/>
    <w:rsid w:val="18380E0D"/>
    <w:rsid w:val="18E269D7"/>
    <w:rsid w:val="1B827A7A"/>
    <w:rsid w:val="210777E7"/>
    <w:rsid w:val="21624E1D"/>
    <w:rsid w:val="23EC0100"/>
    <w:rsid w:val="26413D28"/>
    <w:rsid w:val="2AB76649"/>
    <w:rsid w:val="2B045503"/>
    <w:rsid w:val="2C0153CF"/>
    <w:rsid w:val="2C3B45C8"/>
    <w:rsid w:val="2ED63C0E"/>
    <w:rsid w:val="35562F31"/>
    <w:rsid w:val="363CC47A"/>
    <w:rsid w:val="3FF200F2"/>
    <w:rsid w:val="3FF71CAE"/>
    <w:rsid w:val="404732DF"/>
    <w:rsid w:val="42F77D5E"/>
    <w:rsid w:val="4317344A"/>
    <w:rsid w:val="4975372E"/>
    <w:rsid w:val="4C61344A"/>
    <w:rsid w:val="4C874DAC"/>
    <w:rsid w:val="4DBA5D8B"/>
    <w:rsid w:val="50DB07A3"/>
    <w:rsid w:val="54F20CCD"/>
    <w:rsid w:val="55ADBC58"/>
    <w:rsid w:val="594713B8"/>
    <w:rsid w:val="5F1F3E62"/>
    <w:rsid w:val="5F37CF47"/>
    <w:rsid w:val="61892A33"/>
    <w:rsid w:val="65592F1F"/>
    <w:rsid w:val="6A8A1331"/>
    <w:rsid w:val="6AC132C5"/>
    <w:rsid w:val="6B7EBDB7"/>
    <w:rsid w:val="6B87B165"/>
    <w:rsid w:val="6CDF1F46"/>
    <w:rsid w:val="6DAA3485"/>
    <w:rsid w:val="6EE826BC"/>
    <w:rsid w:val="6FFE2A64"/>
    <w:rsid w:val="70010BC6"/>
    <w:rsid w:val="70F30DFA"/>
    <w:rsid w:val="7175FF00"/>
    <w:rsid w:val="71E32E0E"/>
    <w:rsid w:val="722B451C"/>
    <w:rsid w:val="727F7288"/>
    <w:rsid w:val="72AFDD08"/>
    <w:rsid w:val="7617598A"/>
    <w:rsid w:val="795DB367"/>
    <w:rsid w:val="7D7F476C"/>
    <w:rsid w:val="7EC745DA"/>
    <w:rsid w:val="7EEFD484"/>
    <w:rsid w:val="7F094630"/>
    <w:rsid w:val="7FFE9BDE"/>
    <w:rsid w:val="7FFF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D52AE"/>
  <w15:docId w15:val="{194B71F1-B649-AF4F-9D50-766E4587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qFormat/>
    <w:pPr>
      <w:keepNext/>
      <w:keepLines/>
      <w:widowControl w:val="0"/>
      <w:spacing w:before="340" w:after="330" w:line="578" w:lineRule="auto"/>
      <w:jc w:val="both"/>
      <w:outlineLvl w:val="0"/>
    </w:pPr>
    <w:rPr>
      <w:rFonts w:ascii="Calibri" w:hAnsi="Calibri" w:cs="Times New Roman"/>
      <w:b/>
      <w:bCs/>
      <w:kern w:val="44"/>
      <w:sz w:val="44"/>
      <w:szCs w:val="44"/>
    </w:rPr>
  </w:style>
  <w:style w:type="paragraph" w:styleId="3">
    <w:name w:val="heading 3"/>
    <w:basedOn w:val="a"/>
    <w:next w:val="a"/>
    <w:link w:val="30"/>
    <w:uiPriority w:val="9"/>
    <w:unhideWhenUsed/>
    <w:qFormat/>
    <w:pPr>
      <w:widowControl w:val="0"/>
      <w:spacing w:beforeAutospacing="1" w:afterAutospacing="1"/>
      <w:jc w:val="both"/>
      <w:outlineLvl w:val="2"/>
    </w:pPr>
    <w:rPr>
      <w:rFonts w:ascii="Calibri" w:hAnsi="Calibri" w:cs="Times New Roman" w:hint="eastAsia"/>
      <w:b/>
      <w:kern w:val="2"/>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widowControl w:val="0"/>
      <w:jc w:val="both"/>
    </w:pPr>
    <w:rPr>
      <w:rFonts w:hAnsi="Calibri" w:cs="Times New Roman"/>
      <w:kern w:val="2"/>
      <w:sz w:val="18"/>
      <w:szCs w:val="18"/>
    </w:rPr>
  </w:style>
  <w:style w:type="paragraph" w:styleId="a5">
    <w:name w:val="footer"/>
    <w:basedOn w:val="a"/>
    <w:link w:val="a6"/>
    <w:uiPriority w:val="99"/>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HTML">
    <w:name w:val="HTML Preformatted"/>
    <w:basedOn w:val="a"/>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w:hAnsi="Calibri" w:cs="Times New Roman" w:hint="eastAsia"/>
      <w:kern w:val="2"/>
      <w:sz w:val="21"/>
      <w:szCs w:val="21"/>
    </w:rPr>
  </w:style>
  <w:style w:type="paragraph" w:styleId="a9">
    <w:name w:val="Normal (Web)"/>
    <w:basedOn w:val="a"/>
    <w:uiPriority w:val="99"/>
    <w:qFormat/>
    <w:pPr>
      <w:widowControl w:val="0"/>
      <w:spacing w:beforeAutospacing="1" w:afterAutospacing="1"/>
      <w:jc w:val="both"/>
    </w:pPr>
    <w:rPr>
      <w:rFonts w:ascii="Calibri" w:hAnsi="Calibri" w:cs="Times New Roman"/>
      <w:kern w:val="2"/>
      <w:sz w:val="21"/>
      <w:szCs w:val="21"/>
    </w:rPr>
  </w:style>
  <w:style w:type="character" w:styleId="aa">
    <w:name w:val="Strong"/>
    <w:basedOn w:val="a0"/>
    <w:uiPriority w:val="22"/>
    <w:qFormat/>
    <w:rPr>
      <w:b/>
      <w:bCs/>
    </w:rPr>
  </w:style>
  <w:style w:type="character" w:styleId="ab">
    <w:name w:val="FollowedHyperlink"/>
    <w:basedOn w:val="a0"/>
    <w:qFormat/>
    <w:rPr>
      <w:color w:val="954F72" w:themeColor="followedHyperlink"/>
      <w:u w:val="single"/>
    </w:r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30">
    <w:name w:val="标题 3 字符"/>
    <w:basedOn w:val="a0"/>
    <w:link w:val="3"/>
    <w:uiPriority w:val="9"/>
    <w:qFormat/>
    <w:rPr>
      <w:rFonts w:ascii="宋体" w:eastAsia="宋体" w:hAnsi="宋体" w:cs="Times New Roman"/>
      <w:b/>
      <w:sz w:val="27"/>
      <w:szCs w:val="27"/>
    </w:rPr>
  </w:style>
  <w:style w:type="character" w:customStyle="1" w:styleId="ps-word">
    <w:name w:val="ps-word"/>
    <w:basedOn w:val="a0"/>
    <w:qFormat/>
  </w:style>
  <w:style w:type="character" w:customStyle="1" w:styleId="10">
    <w:name w:val="标题 1 字符"/>
    <w:basedOn w:val="a0"/>
    <w:link w:val="1"/>
    <w:qFormat/>
    <w:rPr>
      <w:rFonts w:ascii="宋体" w:eastAsia="宋体" w:hAnsi="宋体" w:cs="宋体"/>
      <w:b/>
      <w:bCs/>
      <w:kern w:val="44"/>
      <w:sz w:val="44"/>
      <w:szCs w:val="44"/>
    </w:rPr>
  </w:style>
  <w:style w:type="paragraph" w:customStyle="1" w:styleId="11">
    <w:name w:val="列表段落1"/>
    <w:basedOn w:val="a"/>
    <w:uiPriority w:val="99"/>
    <w:qFormat/>
    <w:pPr>
      <w:ind w:firstLineChars="200" w:firstLine="420"/>
    </w:pPr>
  </w:style>
  <w:style w:type="paragraph" w:customStyle="1" w:styleId="12">
    <w:name w:val="正文1"/>
    <w:qFormat/>
    <w:pPr>
      <w:jc w:val="both"/>
    </w:pPr>
    <w:rPr>
      <w:rFonts w:ascii="微软雅黑" w:eastAsia="宋体" w:hAnsi="微软雅黑" w:cs="宋体"/>
      <w:kern w:val="2"/>
      <w:sz w:val="21"/>
      <w:szCs w:val="21"/>
    </w:rPr>
  </w:style>
  <w:style w:type="paragraph" w:customStyle="1" w:styleId="2">
    <w:name w:val="列表段落2"/>
    <w:basedOn w:val="a"/>
    <w:uiPriority w:val="99"/>
    <w:qFormat/>
    <w:pPr>
      <w:widowControl w:val="0"/>
      <w:ind w:firstLineChars="200" w:firstLine="420"/>
      <w:jc w:val="both"/>
    </w:pPr>
    <w:rPr>
      <w:rFonts w:ascii="Calibri" w:hAnsi="Calibri" w:cs="Times New Roman"/>
      <w:kern w:val="2"/>
      <w:sz w:val="21"/>
      <w:szCs w:val="21"/>
    </w:rPr>
  </w:style>
  <w:style w:type="paragraph" w:customStyle="1" w:styleId="31">
    <w:name w:val="列表段落3"/>
    <w:basedOn w:val="a"/>
    <w:uiPriority w:val="99"/>
    <w:qFormat/>
    <w:pPr>
      <w:widowControl w:val="0"/>
      <w:ind w:firstLineChars="200" w:firstLine="420"/>
      <w:jc w:val="both"/>
    </w:pPr>
    <w:rPr>
      <w:rFonts w:ascii="Calibri" w:hAnsi="Calibri" w:cs="Times New Roman"/>
      <w:kern w:val="2"/>
      <w:sz w:val="21"/>
      <w:szCs w:val="21"/>
    </w:rPr>
  </w:style>
  <w:style w:type="character" w:customStyle="1" w:styleId="a8">
    <w:name w:val="页眉 字符"/>
    <w:basedOn w:val="a0"/>
    <w:link w:val="a7"/>
    <w:uiPriority w:val="99"/>
    <w:qFormat/>
    <w:rPr>
      <w:rFonts w:ascii="Calibri" w:eastAsia="宋体" w:hAnsi="Calibri" w:cs="Times New Roman"/>
      <w:kern w:val="2"/>
      <w:sz w:val="18"/>
      <w:szCs w:val="18"/>
    </w:rPr>
  </w:style>
  <w:style w:type="character" w:customStyle="1" w:styleId="a6">
    <w:name w:val="页脚 字符"/>
    <w:basedOn w:val="a0"/>
    <w:link w:val="a5"/>
    <w:uiPriority w:val="99"/>
    <w:qFormat/>
    <w:rPr>
      <w:rFonts w:ascii="Calibri" w:eastAsia="宋体" w:hAnsi="Calibri" w:cs="Times New Roman"/>
      <w:kern w:val="2"/>
      <w:sz w:val="18"/>
      <w:szCs w:val="18"/>
    </w:rPr>
  </w:style>
  <w:style w:type="paragraph" w:customStyle="1" w:styleId="4">
    <w:name w:val="列表段落4"/>
    <w:basedOn w:val="a"/>
    <w:uiPriority w:val="99"/>
    <w:qFormat/>
    <w:pPr>
      <w:widowControl w:val="0"/>
      <w:ind w:firstLineChars="200" w:firstLine="420"/>
      <w:jc w:val="both"/>
    </w:pPr>
    <w:rPr>
      <w:rFonts w:ascii="Calibri" w:hAnsi="Calibri" w:cs="Times New Roman"/>
      <w:kern w:val="2"/>
      <w:sz w:val="21"/>
      <w:szCs w:val="21"/>
    </w:rPr>
  </w:style>
  <w:style w:type="character" w:customStyle="1" w:styleId="a4">
    <w:name w:val="批注框文本 字符"/>
    <w:basedOn w:val="a0"/>
    <w:link w:val="a3"/>
    <w:rPr>
      <w:rFonts w:ascii="宋体" w:eastAsia="宋体" w:hAnsi="Calibri" w:cs="Times New Roman"/>
      <w:kern w:val="2"/>
      <w:sz w:val="18"/>
      <w:szCs w:val="18"/>
    </w:rPr>
  </w:style>
  <w:style w:type="character" w:customStyle="1" w:styleId="13">
    <w:name w:val="未处理的提及1"/>
    <w:basedOn w:val="a0"/>
    <w:uiPriority w:val="99"/>
    <w:unhideWhenUsed/>
    <w:rPr>
      <w:color w:val="605E5C"/>
      <w:shd w:val="clear" w:color="auto" w:fill="E1DFDD"/>
    </w:rPr>
  </w:style>
  <w:style w:type="character" w:styleId="af">
    <w:name w:val="Unresolved Mention"/>
    <w:basedOn w:val="a0"/>
    <w:uiPriority w:val="99"/>
    <w:semiHidden/>
    <w:unhideWhenUsed/>
    <w:rsid w:val="00735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87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ngwei.com/special/1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chenyang</dc:creator>
  <cp:lastModifiedBy>350440642@qq.com</cp:lastModifiedBy>
  <cp:revision>51</cp:revision>
  <cp:lastPrinted>2019-02-28T11:27:00Z</cp:lastPrinted>
  <dcterms:created xsi:type="dcterms:W3CDTF">2019-02-28T11:27:00Z</dcterms:created>
  <dcterms:modified xsi:type="dcterms:W3CDTF">2019-04-04T06:29:00Z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2052-1.0.0.1113</vt:lpwstr>
  </property>
</Properties>
</file>